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0" w14:textId="47453B25" w:rsidR="00ED4B93" w:rsidRDefault="00ED4B93" w:rsidP="00ED4B93">
      <w:pPr>
        <w:rPr>
          <w:b/>
          <w:bCs/>
          <w:i/>
          <w:iCs/>
          <w:color w:val="000000" w:themeColor="text1"/>
          <w:sz w:val="22"/>
          <w:szCs w:val="22"/>
        </w:rPr>
      </w:pPr>
    </w:p>
    <w:p w14:paraId="45FACF8F" w14:textId="77777777" w:rsidR="00E818EB" w:rsidRDefault="00E818EB" w:rsidP="00ED4B93">
      <w:pPr>
        <w:rPr>
          <w:b/>
          <w:bCs/>
          <w:i/>
          <w:iCs/>
          <w:color w:val="000000" w:themeColor="text1"/>
          <w:sz w:val="22"/>
          <w:szCs w:val="22"/>
        </w:rPr>
      </w:pPr>
    </w:p>
    <w:p w14:paraId="47BB4564" w14:textId="60B7AF7A"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w:t>
      </w:r>
      <w:r w:rsidRPr="00FF1CEE">
        <w:rPr>
          <w:b/>
          <w:bCs/>
          <w:color w:val="000000" w:themeColor="text1"/>
          <w:sz w:val="22"/>
          <w:szCs w:val="22"/>
        </w:rPr>
        <w:tab/>
      </w:r>
      <w:r w:rsidR="00DE7DD3">
        <w:rPr>
          <w:b/>
          <w:bCs/>
          <w:color w:val="000000" w:themeColor="text1"/>
          <w:sz w:val="22"/>
          <w:szCs w:val="22"/>
        </w:rPr>
        <w:t xml:space="preserve">Strathcona Christian Academy Secondary School </w:t>
      </w:r>
      <w:r w:rsidRPr="00FF1CEE">
        <w:rPr>
          <w:b/>
          <w:bCs/>
          <w:color w:val="000000" w:themeColor="text1"/>
          <w:sz w:val="22"/>
          <w:szCs w:val="22"/>
        </w:rPr>
        <w:t xml:space="preserve">     </w:t>
      </w:r>
      <w:r>
        <w:rPr>
          <w:b/>
          <w:bCs/>
          <w:i/>
          <w:iCs/>
          <w:color w:val="000000" w:themeColor="text1"/>
          <w:sz w:val="22"/>
          <w:szCs w:val="22"/>
        </w:rPr>
        <w:t>PRINCIPAL</w:t>
      </w:r>
      <w:r w:rsidRPr="00FF1CEE">
        <w:rPr>
          <w:b/>
          <w:bCs/>
          <w:color w:val="000000" w:themeColor="text1"/>
          <w:sz w:val="22"/>
          <w:szCs w:val="22"/>
        </w:rPr>
        <w:t xml:space="preserve">: </w:t>
      </w:r>
      <w:r w:rsidR="00DE7DD3">
        <w:rPr>
          <w:b/>
          <w:bCs/>
          <w:color w:val="000000" w:themeColor="text1"/>
          <w:sz w:val="22"/>
          <w:szCs w:val="22"/>
        </w:rPr>
        <w:t>Jon Elzinga</w:t>
      </w:r>
    </w:p>
    <w:p w14:paraId="7661DDCC" w14:textId="77777777" w:rsidR="00ED4B93" w:rsidRPr="00FF1CEE" w:rsidRDefault="00ED4B93" w:rsidP="00ED4B93">
      <w:pPr>
        <w:rPr>
          <w:b/>
          <w:bCs/>
          <w:i/>
          <w:iCs/>
          <w:color w:val="000000" w:themeColor="text1"/>
          <w:sz w:val="22"/>
          <w:szCs w:val="22"/>
        </w:rPr>
      </w:pPr>
    </w:p>
    <w:p w14:paraId="2386DE76" w14:textId="72E1A418" w:rsidR="00ED4B93" w:rsidRPr="00FF1CEE" w:rsidRDefault="00ED4B93" w:rsidP="00ED4B93">
      <w:pPr>
        <w:rPr>
          <w:b/>
          <w:bCs/>
          <w:i/>
          <w:iCs/>
          <w:color w:val="000000" w:themeColor="text1"/>
          <w:sz w:val="22"/>
          <w:szCs w:val="22"/>
        </w:rPr>
      </w:pPr>
      <w:r>
        <w:rPr>
          <w:b/>
          <w:bCs/>
          <w:i/>
          <w:iCs/>
          <w:color w:val="000000" w:themeColor="text1"/>
          <w:sz w:val="22"/>
          <w:szCs w:val="22"/>
        </w:rPr>
        <w:t xml:space="preserve">ELK ISLAND PUBLIC SCHOOLS </w:t>
      </w:r>
      <w:r w:rsidRPr="00FF1CEE">
        <w:rPr>
          <w:b/>
          <w:bCs/>
          <w:color w:val="000000" w:themeColor="text1"/>
          <w:sz w:val="22"/>
          <w:szCs w:val="22"/>
        </w:rPr>
        <w:t xml:space="preserve">MISSION STATEMENT: </w:t>
      </w:r>
      <w:r w:rsidR="00CF57CC">
        <w:rPr>
          <w:b/>
          <w:bCs/>
          <w:color w:val="000000" w:themeColor="text1"/>
          <w:sz w:val="22"/>
          <w:szCs w:val="22"/>
        </w:rPr>
        <w:t xml:space="preserve">                                                                                    2019-2020 School Year</w:t>
      </w:r>
    </w:p>
    <w:p w14:paraId="08111862" w14:textId="363A99D8" w:rsidR="00ED4B93" w:rsidRDefault="00CF57CC" w:rsidP="00ED4B93">
      <w:pPr>
        <w:rPr>
          <w:i/>
          <w:iCs/>
          <w:color w:val="000000" w:themeColor="text1"/>
          <w:sz w:val="22"/>
          <w:szCs w:val="22"/>
        </w:rPr>
      </w:pPr>
      <w:r w:rsidRPr="00CA64C8">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7FE780BD">
                <wp:simplePos x="0" y="0"/>
                <wp:positionH relativeFrom="column">
                  <wp:posOffset>5918200</wp:posOffset>
                </wp:positionH>
                <wp:positionV relativeFrom="paragraph">
                  <wp:posOffset>53340</wp:posOffset>
                </wp:positionV>
                <wp:extent cx="2726267" cy="1198880"/>
                <wp:effectExtent l="0" t="0" r="17145" b="7620"/>
                <wp:wrapNone/>
                <wp:docPr id="23" name="Text Box 23"/>
                <wp:cNvGraphicFramePr/>
                <a:graphic xmlns:a="http://schemas.openxmlformats.org/drawingml/2006/main">
                  <a:graphicData uri="http://schemas.microsoft.com/office/word/2010/wordprocessingShape">
                    <wps:wsp>
                      <wps:cNvSpPr txBox="1"/>
                      <wps:spPr>
                        <a:xfrm flipH="1">
                          <a:off x="0" y="0"/>
                          <a:ext cx="2726267"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16"/>
                              <w:gridCol w:w="1159"/>
                              <w:gridCol w:w="1238"/>
                            </w:tblGrid>
                            <w:tr w:rsidR="007655E3" w14:paraId="6B9890E6" w14:textId="77777777" w:rsidTr="00A25B0D">
                              <w:trPr>
                                <w:trHeight w:val="334"/>
                              </w:trPr>
                              <w:tc>
                                <w:tcPr>
                                  <w:tcW w:w="1216" w:type="dxa"/>
                                </w:tcPr>
                                <w:p w14:paraId="7779EF58" w14:textId="77777777" w:rsidR="007655E3" w:rsidRPr="00630B11" w:rsidRDefault="007655E3" w:rsidP="00CB33DB">
                                  <w:pPr>
                                    <w:ind w:left="0"/>
                                    <w:rPr>
                                      <w:b/>
                                      <w:bCs/>
                                      <w:sz w:val="16"/>
                                      <w:szCs w:val="16"/>
                                    </w:rPr>
                                  </w:pPr>
                                  <w:r w:rsidRPr="00630B11">
                                    <w:rPr>
                                      <w:b/>
                                      <w:bCs/>
                                      <w:sz w:val="16"/>
                                      <w:szCs w:val="16"/>
                                    </w:rPr>
                                    <w:t>STAFF FTE</w:t>
                                  </w:r>
                                </w:p>
                              </w:tc>
                              <w:tc>
                                <w:tcPr>
                                  <w:tcW w:w="560" w:type="dxa"/>
                                </w:tcPr>
                                <w:p w14:paraId="1BE00B0B" w14:textId="77777777" w:rsidR="007655E3" w:rsidRDefault="007655E3"/>
                              </w:tc>
                              <w:tc>
                                <w:tcPr>
                                  <w:tcW w:w="1159" w:type="dxa"/>
                                </w:tcPr>
                                <w:p w14:paraId="7D145313" w14:textId="74269FC9" w:rsidR="007655E3" w:rsidRPr="00630B11" w:rsidRDefault="007655E3" w:rsidP="00CB33DB">
                                  <w:pPr>
                                    <w:ind w:left="0"/>
                                    <w:rPr>
                                      <w:b/>
                                      <w:bCs/>
                                      <w:sz w:val="16"/>
                                      <w:szCs w:val="16"/>
                                    </w:rPr>
                                  </w:pPr>
                                  <w:r>
                                    <w:rPr>
                                      <w:b/>
                                      <w:bCs/>
                                      <w:sz w:val="16"/>
                                      <w:szCs w:val="16"/>
                                    </w:rPr>
                                    <w:t xml:space="preserve">   </w:t>
                                  </w:r>
                                  <w:r w:rsidRPr="00630B11">
                                    <w:rPr>
                                      <w:b/>
                                      <w:bCs/>
                                      <w:sz w:val="16"/>
                                      <w:szCs w:val="16"/>
                                    </w:rPr>
                                    <w:t>BUDGET</w:t>
                                  </w:r>
                                </w:p>
                              </w:tc>
                              <w:tc>
                                <w:tcPr>
                                  <w:tcW w:w="1303" w:type="dxa"/>
                                </w:tcPr>
                                <w:p w14:paraId="0FC3F4F2" w14:textId="77777777" w:rsidR="007655E3" w:rsidRDefault="007655E3"/>
                              </w:tc>
                            </w:tr>
                            <w:tr w:rsidR="007655E3" w14:paraId="7C654A15" w14:textId="77777777" w:rsidTr="00A25B0D">
                              <w:trPr>
                                <w:trHeight w:val="318"/>
                              </w:trPr>
                              <w:tc>
                                <w:tcPr>
                                  <w:tcW w:w="1216" w:type="dxa"/>
                                </w:tcPr>
                                <w:p w14:paraId="56FBAF1B" w14:textId="175F2B12" w:rsidR="007655E3" w:rsidRPr="003E3790" w:rsidRDefault="007655E3" w:rsidP="00A25B0D">
                                  <w:pPr>
                                    <w:ind w:left="-104"/>
                                    <w:rPr>
                                      <w:i/>
                                      <w:iCs/>
                                      <w:sz w:val="16"/>
                                      <w:szCs w:val="16"/>
                                    </w:rPr>
                                  </w:pPr>
                                  <w:r w:rsidRPr="003E3790">
                                    <w:rPr>
                                      <w:sz w:val="16"/>
                                      <w:szCs w:val="16"/>
                                    </w:rPr>
                                    <w:t>Certificated</w:t>
                                  </w:r>
                                </w:p>
                              </w:tc>
                              <w:tc>
                                <w:tcPr>
                                  <w:tcW w:w="560" w:type="dxa"/>
                                </w:tcPr>
                                <w:p w14:paraId="107979DA" w14:textId="6E464DD3" w:rsidR="007655E3" w:rsidRPr="00630B11" w:rsidRDefault="007655E3" w:rsidP="00A25B0D">
                                  <w:pPr>
                                    <w:ind w:left="0"/>
                                    <w:rPr>
                                      <w:i/>
                                      <w:iCs/>
                                      <w:sz w:val="16"/>
                                      <w:szCs w:val="16"/>
                                    </w:rPr>
                                  </w:pPr>
                                  <w:r w:rsidRPr="00D45429">
                                    <w:rPr>
                                      <w:i/>
                                      <w:iCs/>
                                      <w:sz w:val="16"/>
                                      <w:szCs w:val="16"/>
                                    </w:rPr>
                                    <w:t>30.727</w:t>
                                  </w:r>
                                  <w:r>
                                    <w:t> </w:t>
                                  </w:r>
                                </w:p>
                              </w:tc>
                              <w:tc>
                                <w:tcPr>
                                  <w:tcW w:w="1159" w:type="dxa"/>
                                </w:tcPr>
                                <w:p w14:paraId="1F4447E9" w14:textId="06309D59" w:rsidR="007655E3" w:rsidRPr="00630B11" w:rsidRDefault="007655E3" w:rsidP="00A25B0D">
                                  <w:pPr>
                                    <w:ind w:left="0"/>
                                    <w:rPr>
                                      <w:i/>
                                      <w:iCs/>
                                      <w:sz w:val="16"/>
                                      <w:szCs w:val="16"/>
                                    </w:rPr>
                                  </w:pPr>
                                  <w:r>
                                    <w:rPr>
                                      <w:sz w:val="16"/>
                                      <w:szCs w:val="16"/>
                                    </w:rPr>
                                    <w:t xml:space="preserve">  S</w:t>
                                  </w:r>
                                  <w:r w:rsidRPr="00630B11">
                                    <w:rPr>
                                      <w:sz w:val="16"/>
                                      <w:szCs w:val="16"/>
                                    </w:rPr>
                                    <w:t>alaries</w:t>
                                  </w:r>
                                </w:p>
                              </w:tc>
                              <w:tc>
                                <w:tcPr>
                                  <w:tcW w:w="1303" w:type="dxa"/>
                                </w:tcPr>
                                <w:p w14:paraId="19877377" w14:textId="33C3841B" w:rsidR="007655E3" w:rsidRPr="00F10212" w:rsidRDefault="007655E3" w:rsidP="00A25B0D">
                                  <w:pPr>
                                    <w:ind w:left="0"/>
                                    <w:rPr>
                                      <w:sz w:val="16"/>
                                      <w:szCs w:val="16"/>
                                    </w:rPr>
                                  </w:pPr>
                                  <w:r>
                                    <w:rPr>
                                      <w:sz w:val="16"/>
                                      <w:szCs w:val="16"/>
                                    </w:rPr>
                                    <w:t xml:space="preserve">$ </w:t>
                                  </w:r>
                                  <w:r w:rsidRPr="00D45429">
                                    <w:rPr>
                                      <w:i/>
                                      <w:iCs/>
                                      <w:sz w:val="16"/>
                                      <w:szCs w:val="16"/>
                                    </w:rPr>
                                    <w:t>3,554,512.00</w:t>
                                  </w:r>
                                </w:p>
                              </w:tc>
                            </w:tr>
                            <w:tr w:rsidR="007655E3" w14:paraId="5D122188" w14:textId="77777777" w:rsidTr="00A25B0D">
                              <w:trPr>
                                <w:trHeight w:val="334"/>
                              </w:trPr>
                              <w:tc>
                                <w:tcPr>
                                  <w:tcW w:w="1216" w:type="dxa"/>
                                </w:tcPr>
                                <w:p w14:paraId="54D80E20" w14:textId="695D7C92" w:rsidR="007655E3" w:rsidRPr="003E3790" w:rsidRDefault="007655E3" w:rsidP="00A25B0D">
                                  <w:pPr>
                                    <w:ind w:left="-104"/>
                                    <w:rPr>
                                      <w:i/>
                                      <w:iCs/>
                                      <w:sz w:val="16"/>
                                      <w:szCs w:val="16"/>
                                    </w:rPr>
                                  </w:pPr>
                                  <w:r w:rsidRPr="003E3790">
                                    <w:rPr>
                                      <w:sz w:val="16"/>
                                      <w:szCs w:val="16"/>
                                    </w:rPr>
                                    <w:t>Classified</w:t>
                                  </w:r>
                                </w:p>
                              </w:tc>
                              <w:tc>
                                <w:tcPr>
                                  <w:tcW w:w="560" w:type="dxa"/>
                                </w:tcPr>
                                <w:p w14:paraId="7FA2BD42" w14:textId="66B2B9D9" w:rsidR="007655E3" w:rsidRPr="00630B11" w:rsidRDefault="007655E3" w:rsidP="00A25B0D">
                                  <w:pPr>
                                    <w:ind w:left="0"/>
                                    <w:rPr>
                                      <w:i/>
                                      <w:iCs/>
                                      <w:sz w:val="16"/>
                                      <w:szCs w:val="16"/>
                                    </w:rPr>
                                  </w:pPr>
                                  <w:r>
                                    <w:rPr>
                                      <w:i/>
                                      <w:iCs/>
                                      <w:sz w:val="16"/>
                                      <w:szCs w:val="16"/>
                                    </w:rPr>
                                    <w:t>7.319</w:t>
                                  </w:r>
                                </w:p>
                              </w:tc>
                              <w:tc>
                                <w:tcPr>
                                  <w:tcW w:w="1159" w:type="dxa"/>
                                </w:tcPr>
                                <w:p w14:paraId="214392CD" w14:textId="57690683" w:rsidR="007655E3" w:rsidRPr="00630B11" w:rsidRDefault="007655E3" w:rsidP="00A25B0D">
                                  <w:pPr>
                                    <w:ind w:left="0"/>
                                    <w:rPr>
                                      <w:i/>
                                      <w:iCs/>
                                      <w:sz w:val="16"/>
                                      <w:szCs w:val="16"/>
                                    </w:rPr>
                                  </w:pPr>
                                  <w:r>
                                    <w:rPr>
                                      <w:sz w:val="16"/>
                                      <w:szCs w:val="16"/>
                                    </w:rPr>
                                    <w:t xml:space="preserve">  SES</w:t>
                                  </w:r>
                                </w:p>
                              </w:tc>
                              <w:tc>
                                <w:tcPr>
                                  <w:tcW w:w="1303" w:type="dxa"/>
                                </w:tcPr>
                                <w:p w14:paraId="386385D5" w14:textId="6CB3B6C5" w:rsidR="007655E3" w:rsidRPr="00F10212" w:rsidRDefault="007655E3" w:rsidP="00A25B0D">
                                  <w:pPr>
                                    <w:ind w:left="0"/>
                                    <w:rPr>
                                      <w:sz w:val="16"/>
                                      <w:szCs w:val="16"/>
                                    </w:rPr>
                                  </w:pPr>
                                  <w:r w:rsidRPr="00D45429">
                                    <w:rPr>
                                      <w:i/>
                                      <w:iCs/>
                                      <w:sz w:val="16"/>
                                      <w:szCs w:val="16"/>
                                    </w:rPr>
                                    <w:t>$</w:t>
                                  </w:r>
                                  <w:r>
                                    <w:rPr>
                                      <w:i/>
                                      <w:iCs/>
                                      <w:sz w:val="16"/>
                                      <w:szCs w:val="16"/>
                                    </w:rPr>
                                    <w:t xml:space="preserve"> </w:t>
                                  </w:r>
                                  <w:r w:rsidRPr="00D45429">
                                    <w:rPr>
                                      <w:i/>
                                      <w:iCs/>
                                      <w:sz w:val="16"/>
                                      <w:szCs w:val="16"/>
                                    </w:rPr>
                                    <w:t>216, 687.00</w:t>
                                  </w:r>
                                </w:p>
                              </w:tc>
                            </w:tr>
                            <w:tr w:rsidR="007655E3" w14:paraId="55CFFD97" w14:textId="77777777" w:rsidTr="00A25B0D">
                              <w:trPr>
                                <w:trHeight w:val="318"/>
                              </w:trPr>
                              <w:tc>
                                <w:tcPr>
                                  <w:tcW w:w="1216" w:type="dxa"/>
                                </w:tcPr>
                                <w:p w14:paraId="1B9D407D" w14:textId="77777777" w:rsidR="007655E3" w:rsidRDefault="007655E3" w:rsidP="00A25B0D"/>
                              </w:tc>
                              <w:tc>
                                <w:tcPr>
                                  <w:tcW w:w="560" w:type="dxa"/>
                                </w:tcPr>
                                <w:p w14:paraId="7ABFCC54" w14:textId="77777777" w:rsidR="007655E3" w:rsidRDefault="007655E3" w:rsidP="00A25B0D"/>
                              </w:tc>
                              <w:tc>
                                <w:tcPr>
                                  <w:tcW w:w="1159" w:type="dxa"/>
                                </w:tcPr>
                                <w:p w14:paraId="2B0EB950" w14:textId="168B3414" w:rsidR="007655E3" w:rsidRPr="00630B11" w:rsidRDefault="007655E3" w:rsidP="00A25B0D">
                                  <w:pPr>
                                    <w:ind w:left="0"/>
                                    <w:rPr>
                                      <w:i/>
                                      <w:iCs/>
                                      <w:sz w:val="16"/>
                                      <w:szCs w:val="16"/>
                                    </w:rPr>
                                  </w:pPr>
                                  <w:r>
                                    <w:rPr>
                                      <w:sz w:val="16"/>
                                      <w:szCs w:val="16"/>
                                    </w:rPr>
                                    <w:t xml:space="preserve">  T</w:t>
                                  </w:r>
                                  <w:r w:rsidRPr="00630B11">
                                    <w:rPr>
                                      <w:sz w:val="16"/>
                                      <w:szCs w:val="16"/>
                                    </w:rPr>
                                    <w:t>otal</w:t>
                                  </w:r>
                                </w:p>
                              </w:tc>
                              <w:tc>
                                <w:tcPr>
                                  <w:tcW w:w="1303" w:type="dxa"/>
                                </w:tcPr>
                                <w:p w14:paraId="6EE80335" w14:textId="0C0F4522" w:rsidR="007655E3" w:rsidRPr="00F10212" w:rsidRDefault="007655E3" w:rsidP="00A25B0D">
                                  <w:pPr>
                                    <w:ind w:left="0"/>
                                    <w:rPr>
                                      <w:sz w:val="16"/>
                                      <w:szCs w:val="16"/>
                                    </w:rPr>
                                  </w:pPr>
                                  <w:r w:rsidRPr="00F10212">
                                    <w:rPr>
                                      <w:sz w:val="16"/>
                                      <w:szCs w:val="16"/>
                                    </w:rPr>
                                    <w:t>$</w:t>
                                  </w:r>
                                  <w:r>
                                    <w:rPr>
                                      <w:sz w:val="16"/>
                                      <w:szCs w:val="16"/>
                                    </w:rPr>
                                    <w:t xml:space="preserve"> 3,771,199.00</w:t>
                                  </w:r>
                                </w:p>
                              </w:tc>
                            </w:tr>
                            <w:tr w:rsidR="007655E3" w:rsidRPr="00F10212" w14:paraId="15085E93" w14:textId="77777777" w:rsidTr="00A25B0D">
                              <w:trPr>
                                <w:trHeight w:val="318"/>
                              </w:trPr>
                              <w:tc>
                                <w:tcPr>
                                  <w:tcW w:w="1216" w:type="dxa"/>
                                </w:tcPr>
                                <w:p w14:paraId="27407514" w14:textId="77777777" w:rsidR="007655E3" w:rsidRDefault="007655E3" w:rsidP="00A25B0D"/>
                              </w:tc>
                              <w:tc>
                                <w:tcPr>
                                  <w:tcW w:w="560" w:type="dxa"/>
                                </w:tcPr>
                                <w:p w14:paraId="6ED85754" w14:textId="77777777" w:rsidR="007655E3" w:rsidRDefault="007655E3" w:rsidP="00A25B0D"/>
                              </w:tc>
                              <w:tc>
                                <w:tcPr>
                                  <w:tcW w:w="1159" w:type="dxa"/>
                                </w:tcPr>
                                <w:p w14:paraId="7C9B3443" w14:textId="5048A4F1" w:rsidR="007655E3" w:rsidRDefault="007655E3" w:rsidP="00A25B0D">
                                  <w:pPr>
                                    <w:ind w:left="0"/>
                                    <w:rPr>
                                      <w:i/>
                                      <w:iCs/>
                                      <w:sz w:val="16"/>
                                      <w:szCs w:val="16"/>
                                    </w:rPr>
                                  </w:pPr>
                                  <w:r>
                                    <w:rPr>
                                      <w:sz w:val="16"/>
                                      <w:szCs w:val="16"/>
                                    </w:rPr>
                                    <w:t xml:space="preserve"> End of Year Surplus/deficit</w:t>
                                  </w:r>
                                </w:p>
                              </w:tc>
                              <w:tc>
                                <w:tcPr>
                                  <w:tcW w:w="1303" w:type="dxa"/>
                                </w:tcPr>
                                <w:p w14:paraId="6930ED31" w14:textId="484A3A60" w:rsidR="007655E3" w:rsidRPr="00F10212" w:rsidRDefault="007655E3" w:rsidP="00A25B0D">
                                  <w:pPr>
                                    <w:ind w:left="0"/>
                                    <w:rPr>
                                      <w:sz w:val="16"/>
                                      <w:szCs w:val="16"/>
                                    </w:rPr>
                                  </w:pPr>
                                  <w:r>
                                    <w:rPr>
                                      <w:sz w:val="16"/>
                                      <w:szCs w:val="16"/>
                                    </w:rPr>
                                    <w:t xml:space="preserve">$ </w:t>
                                  </w:r>
                                  <w:r w:rsidRPr="00D45429">
                                    <w:rPr>
                                      <w:sz w:val="16"/>
                                      <w:szCs w:val="16"/>
                                    </w:rPr>
                                    <w:t>43,298.69</w:t>
                                  </w:r>
                                </w:p>
                              </w:tc>
                            </w:tr>
                          </w:tbl>
                          <w:p w14:paraId="7D20E4D9" w14:textId="77777777" w:rsidR="007655E3" w:rsidRDefault="007655E3"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pt;margin-top:4.2pt;width:214.6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16"/>
                        <w:gridCol w:w="1159"/>
                        <w:gridCol w:w="1238"/>
                      </w:tblGrid>
                      <w:tr w:rsidR="007655E3" w14:paraId="6B9890E6" w14:textId="77777777" w:rsidTr="00A25B0D">
                        <w:trPr>
                          <w:trHeight w:val="334"/>
                        </w:trPr>
                        <w:tc>
                          <w:tcPr>
                            <w:tcW w:w="1216" w:type="dxa"/>
                          </w:tcPr>
                          <w:p w14:paraId="7779EF58" w14:textId="77777777" w:rsidR="007655E3" w:rsidRPr="00630B11" w:rsidRDefault="007655E3" w:rsidP="00CB33DB">
                            <w:pPr>
                              <w:ind w:left="0"/>
                              <w:rPr>
                                <w:b/>
                                <w:bCs/>
                                <w:sz w:val="16"/>
                                <w:szCs w:val="16"/>
                              </w:rPr>
                            </w:pPr>
                            <w:r w:rsidRPr="00630B11">
                              <w:rPr>
                                <w:b/>
                                <w:bCs/>
                                <w:sz w:val="16"/>
                                <w:szCs w:val="16"/>
                              </w:rPr>
                              <w:t>STAFF FTE</w:t>
                            </w:r>
                          </w:p>
                        </w:tc>
                        <w:tc>
                          <w:tcPr>
                            <w:tcW w:w="560" w:type="dxa"/>
                          </w:tcPr>
                          <w:p w14:paraId="1BE00B0B" w14:textId="77777777" w:rsidR="007655E3" w:rsidRDefault="007655E3"/>
                        </w:tc>
                        <w:tc>
                          <w:tcPr>
                            <w:tcW w:w="1159" w:type="dxa"/>
                          </w:tcPr>
                          <w:p w14:paraId="7D145313" w14:textId="74269FC9" w:rsidR="007655E3" w:rsidRPr="00630B11" w:rsidRDefault="007655E3" w:rsidP="00CB33DB">
                            <w:pPr>
                              <w:ind w:left="0"/>
                              <w:rPr>
                                <w:b/>
                                <w:bCs/>
                                <w:sz w:val="16"/>
                                <w:szCs w:val="16"/>
                              </w:rPr>
                            </w:pPr>
                            <w:r>
                              <w:rPr>
                                <w:b/>
                                <w:bCs/>
                                <w:sz w:val="16"/>
                                <w:szCs w:val="16"/>
                              </w:rPr>
                              <w:t xml:space="preserve">   </w:t>
                            </w:r>
                            <w:r w:rsidRPr="00630B11">
                              <w:rPr>
                                <w:b/>
                                <w:bCs/>
                                <w:sz w:val="16"/>
                                <w:szCs w:val="16"/>
                              </w:rPr>
                              <w:t>BUDGET</w:t>
                            </w:r>
                          </w:p>
                        </w:tc>
                        <w:tc>
                          <w:tcPr>
                            <w:tcW w:w="1303" w:type="dxa"/>
                          </w:tcPr>
                          <w:p w14:paraId="0FC3F4F2" w14:textId="77777777" w:rsidR="007655E3" w:rsidRDefault="007655E3"/>
                        </w:tc>
                      </w:tr>
                      <w:tr w:rsidR="007655E3" w14:paraId="7C654A15" w14:textId="77777777" w:rsidTr="00A25B0D">
                        <w:trPr>
                          <w:trHeight w:val="318"/>
                        </w:trPr>
                        <w:tc>
                          <w:tcPr>
                            <w:tcW w:w="1216" w:type="dxa"/>
                          </w:tcPr>
                          <w:p w14:paraId="56FBAF1B" w14:textId="175F2B12" w:rsidR="007655E3" w:rsidRPr="003E3790" w:rsidRDefault="007655E3" w:rsidP="00A25B0D">
                            <w:pPr>
                              <w:ind w:left="-104"/>
                              <w:rPr>
                                <w:i/>
                                <w:iCs/>
                                <w:sz w:val="16"/>
                                <w:szCs w:val="16"/>
                              </w:rPr>
                            </w:pPr>
                            <w:r w:rsidRPr="003E3790">
                              <w:rPr>
                                <w:sz w:val="16"/>
                                <w:szCs w:val="16"/>
                              </w:rPr>
                              <w:t>Certificated</w:t>
                            </w:r>
                          </w:p>
                        </w:tc>
                        <w:tc>
                          <w:tcPr>
                            <w:tcW w:w="560" w:type="dxa"/>
                          </w:tcPr>
                          <w:p w14:paraId="107979DA" w14:textId="6E464DD3" w:rsidR="007655E3" w:rsidRPr="00630B11" w:rsidRDefault="007655E3" w:rsidP="00A25B0D">
                            <w:pPr>
                              <w:ind w:left="0"/>
                              <w:rPr>
                                <w:i/>
                                <w:iCs/>
                                <w:sz w:val="16"/>
                                <w:szCs w:val="16"/>
                              </w:rPr>
                            </w:pPr>
                            <w:r w:rsidRPr="00D45429">
                              <w:rPr>
                                <w:i/>
                                <w:iCs/>
                                <w:sz w:val="16"/>
                                <w:szCs w:val="16"/>
                              </w:rPr>
                              <w:t>30.727</w:t>
                            </w:r>
                            <w:r>
                              <w:t> </w:t>
                            </w:r>
                          </w:p>
                        </w:tc>
                        <w:tc>
                          <w:tcPr>
                            <w:tcW w:w="1159" w:type="dxa"/>
                          </w:tcPr>
                          <w:p w14:paraId="1F4447E9" w14:textId="06309D59" w:rsidR="007655E3" w:rsidRPr="00630B11" w:rsidRDefault="007655E3" w:rsidP="00A25B0D">
                            <w:pPr>
                              <w:ind w:left="0"/>
                              <w:rPr>
                                <w:i/>
                                <w:iCs/>
                                <w:sz w:val="16"/>
                                <w:szCs w:val="16"/>
                              </w:rPr>
                            </w:pPr>
                            <w:r>
                              <w:rPr>
                                <w:sz w:val="16"/>
                                <w:szCs w:val="16"/>
                              </w:rPr>
                              <w:t xml:space="preserve">  S</w:t>
                            </w:r>
                            <w:r w:rsidRPr="00630B11">
                              <w:rPr>
                                <w:sz w:val="16"/>
                                <w:szCs w:val="16"/>
                              </w:rPr>
                              <w:t>alaries</w:t>
                            </w:r>
                          </w:p>
                        </w:tc>
                        <w:tc>
                          <w:tcPr>
                            <w:tcW w:w="1303" w:type="dxa"/>
                          </w:tcPr>
                          <w:p w14:paraId="19877377" w14:textId="33C3841B" w:rsidR="007655E3" w:rsidRPr="00F10212" w:rsidRDefault="007655E3" w:rsidP="00A25B0D">
                            <w:pPr>
                              <w:ind w:left="0"/>
                              <w:rPr>
                                <w:sz w:val="16"/>
                                <w:szCs w:val="16"/>
                              </w:rPr>
                            </w:pPr>
                            <w:r>
                              <w:rPr>
                                <w:sz w:val="16"/>
                                <w:szCs w:val="16"/>
                              </w:rPr>
                              <w:t xml:space="preserve">$ </w:t>
                            </w:r>
                            <w:r w:rsidRPr="00D45429">
                              <w:rPr>
                                <w:i/>
                                <w:iCs/>
                                <w:sz w:val="16"/>
                                <w:szCs w:val="16"/>
                              </w:rPr>
                              <w:t>3,554,512.00</w:t>
                            </w:r>
                          </w:p>
                        </w:tc>
                      </w:tr>
                      <w:tr w:rsidR="007655E3" w14:paraId="5D122188" w14:textId="77777777" w:rsidTr="00A25B0D">
                        <w:trPr>
                          <w:trHeight w:val="334"/>
                        </w:trPr>
                        <w:tc>
                          <w:tcPr>
                            <w:tcW w:w="1216" w:type="dxa"/>
                          </w:tcPr>
                          <w:p w14:paraId="54D80E20" w14:textId="695D7C92" w:rsidR="007655E3" w:rsidRPr="003E3790" w:rsidRDefault="007655E3" w:rsidP="00A25B0D">
                            <w:pPr>
                              <w:ind w:left="-104"/>
                              <w:rPr>
                                <w:i/>
                                <w:iCs/>
                                <w:sz w:val="16"/>
                                <w:szCs w:val="16"/>
                              </w:rPr>
                            </w:pPr>
                            <w:r w:rsidRPr="003E3790">
                              <w:rPr>
                                <w:sz w:val="16"/>
                                <w:szCs w:val="16"/>
                              </w:rPr>
                              <w:t>Classified</w:t>
                            </w:r>
                          </w:p>
                        </w:tc>
                        <w:tc>
                          <w:tcPr>
                            <w:tcW w:w="560" w:type="dxa"/>
                          </w:tcPr>
                          <w:p w14:paraId="7FA2BD42" w14:textId="66B2B9D9" w:rsidR="007655E3" w:rsidRPr="00630B11" w:rsidRDefault="007655E3" w:rsidP="00A25B0D">
                            <w:pPr>
                              <w:ind w:left="0"/>
                              <w:rPr>
                                <w:i/>
                                <w:iCs/>
                                <w:sz w:val="16"/>
                                <w:szCs w:val="16"/>
                              </w:rPr>
                            </w:pPr>
                            <w:r>
                              <w:rPr>
                                <w:i/>
                                <w:iCs/>
                                <w:sz w:val="16"/>
                                <w:szCs w:val="16"/>
                              </w:rPr>
                              <w:t>7.319</w:t>
                            </w:r>
                          </w:p>
                        </w:tc>
                        <w:tc>
                          <w:tcPr>
                            <w:tcW w:w="1159" w:type="dxa"/>
                          </w:tcPr>
                          <w:p w14:paraId="214392CD" w14:textId="57690683" w:rsidR="007655E3" w:rsidRPr="00630B11" w:rsidRDefault="007655E3" w:rsidP="00A25B0D">
                            <w:pPr>
                              <w:ind w:left="0"/>
                              <w:rPr>
                                <w:i/>
                                <w:iCs/>
                                <w:sz w:val="16"/>
                                <w:szCs w:val="16"/>
                              </w:rPr>
                            </w:pPr>
                            <w:r>
                              <w:rPr>
                                <w:sz w:val="16"/>
                                <w:szCs w:val="16"/>
                              </w:rPr>
                              <w:t xml:space="preserve">  SES</w:t>
                            </w:r>
                          </w:p>
                        </w:tc>
                        <w:tc>
                          <w:tcPr>
                            <w:tcW w:w="1303" w:type="dxa"/>
                          </w:tcPr>
                          <w:p w14:paraId="386385D5" w14:textId="6CB3B6C5" w:rsidR="007655E3" w:rsidRPr="00F10212" w:rsidRDefault="007655E3" w:rsidP="00A25B0D">
                            <w:pPr>
                              <w:ind w:left="0"/>
                              <w:rPr>
                                <w:sz w:val="16"/>
                                <w:szCs w:val="16"/>
                              </w:rPr>
                            </w:pPr>
                            <w:r w:rsidRPr="00D45429">
                              <w:rPr>
                                <w:i/>
                                <w:iCs/>
                                <w:sz w:val="16"/>
                                <w:szCs w:val="16"/>
                              </w:rPr>
                              <w:t>$</w:t>
                            </w:r>
                            <w:r>
                              <w:rPr>
                                <w:i/>
                                <w:iCs/>
                                <w:sz w:val="16"/>
                                <w:szCs w:val="16"/>
                              </w:rPr>
                              <w:t xml:space="preserve"> </w:t>
                            </w:r>
                            <w:r w:rsidRPr="00D45429">
                              <w:rPr>
                                <w:i/>
                                <w:iCs/>
                                <w:sz w:val="16"/>
                                <w:szCs w:val="16"/>
                              </w:rPr>
                              <w:t>216, 687.00</w:t>
                            </w:r>
                          </w:p>
                        </w:tc>
                      </w:tr>
                      <w:tr w:rsidR="007655E3" w14:paraId="55CFFD97" w14:textId="77777777" w:rsidTr="00A25B0D">
                        <w:trPr>
                          <w:trHeight w:val="318"/>
                        </w:trPr>
                        <w:tc>
                          <w:tcPr>
                            <w:tcW w:w="1216" w:type="dxa"/>
                          </w:tcPr>
                          <w:p w14:paraId="1B9D407D" w14:textId="77777777" w:rsidR="007655E3" w:rsidRDefault="007655E3" w:rsidP="00A25B0D"/>
                        </w:tc>
                        <w:tc>
                          <w:tcPr>
                            <w:tcW w:w="560" w:type="dxa"/>
                          </w:tcPr>
                          <w:p w14:paraId="7ABFCC54" w14:textId="77777777" w:rsidR="007655E3" w:rsidRDefault="007655E3" w:rsidP="00A25B0D"/>
                        </w:tc>
                        <w:tc>
                          <w:tcPr>
                            <w:tcW w:w="1159" w:type="dxa"/>
                          </w:tcPr>
                          <w:p w14:paraId="2B0EB950" w14:textId="168B3414" w:rsidR="007655E3" w:rsidRPr="00630B11" w:rsidRDefault="007655E3" w:rsidP="00A25B0D">
                            <w:pPr>
                              <w:ind w:left="0"/>
                              <w:rPr>
                                <w:i/>
                                <w:iCs/>
                                <w:sz w:val="16"/>
                                <w:szCs w:val="16"/>
                              </w:rPr>
                            </w:pPr>
                            <w:r>
                              <w:rPr>
                                <w:sz w:val="16"/>
                                <w:szCs w:val="16"/>
                              </w:rPr>
                              <w:t xml:space="preserve">  T</w:t>
                            </w:r>
                            <w:r w:rsidRPr="00630B11">
                              <w:rPr>
                                <w:sz w:val="16"/>
                                <w:szCs w:val="16"/>
                              </w:rPr>
                              <w:t>otal</w:t>
                            </w:r>
                          </w:p>
                        </w:tc>
                        <w:tc>
                          <w:tcPr>
                            <w:tcW w:w="1303" w:type="dxa"/>
                          </w:tcPr>
                          <w:p w14:paraId="6EE80335" w14:textId="0C0F4522" w:rsidR="007655E3" w:rsidRPr="00F10212" w:rsidRDefault="007655E3" w:rsidP="00A25B0D">
                            <w:pPr>
                              <w:ind w:left="0"/>
                              <w:rPr>
                                <w:sz w:val="16"/>
                                <w:szCs w:val="16"/>
                              </w:rPr>
                            </w:pPr>
                            <w:r w:rsidRPr="00F10212">
                              <w:rPr>
                                <w:sz w:val="16"/>
                                <w:szCs w:val="16"/>
                              </w:rPr>
                              <w:t>$</w:t>
                            </w:r>
                            <w:r>
                              <w:rPr>
                                <w:sz w:val="16"/>
                                <w:szCs w:val="16"/>
                              </w:rPr>
                              <w:t xml:space="preserve"> 3,771,199.00</w:t>
                            </w:r>
                          </w:p>
                        </w:tc>
                      </w:tr>
                      <w:tr w:rsidR="007655E3" w:rsidRPr="00F10212" w14:paraId="15085E93" w14:textId="77777777" w:rsidTr="00A25B0D">
                        <w:trPr>
                          <w:trHeight w:val="318"/>
                        </w:trPr>
                        <w:tc>
                          <w:tcPr>
                            <w:tcW w:w="1216" w:type="dxa"/>
                          </w:tcPr>
                          <w:p w14:paraId="27407514" w14:textId="77777777" w:rsidR="007655E3" w:rsidRDefault="007655E3" w:rsidP="00A25B0D"/>
                        </w:tc>
                        <w:tc>
                          <w:tcPr>
                            <w:tcW w:w="560" w:type="dxa"/>
                          </w:tcPr>
                          <w:p w14:paraId="6ED85754" w14:textId="77777777" w:rsidR="007655E3" w:rsidRDefault="007655E3" w:rsidP="00A25B0D"/>
                        </w:tc>
                        <w:tc>
                          <w:tcPr>
                            <w:tcW w:w="1159" w:type="dxa"/>
                          </w:tcPr>
                          <w:p w14:paraId="7C9B3443" w14:textId="5048A4F1" w:rsidR="007655E3" w:rsidRDefault="007655E3" w:rsidP="00A25B0D">
                            <w:pPr>
                              <w:ind w:left="0"/>
                              <w:rPr>
                                <w:i/>
                                <w:iCs/>
                                <w:sz w:val="16"/>
                                <w:szCs w:val="16"/>
                              </w:rPr>
                            </w:pPr>
                            <w:r>
                              <w:rPr>
                                <w:sz w:val="16"/>
                                <w:szCs w:val="16"/>
                              </w:rPr>
                              <w:t xml:space="preserve"> End of Year Surplus/deficit</w:t>
                            </w:r>
                          </w:p>
                        </w:tc>
                        <w:tc>
                          <w:tcPr>
                            <w:tcW w:w="1303" w:type="dxa"/>
                          </w:tcPr>
                          <w:p w14:paraId="6930ED31" w14:textId="484A3A60" w:rsidR="007655E3" w:rsidRPr="00F10212" w:rsidRDefault="007655E3" w:rsidP="00A25B0D">
                            <w:pPr>
                              <w:ind w:left="0"/>
                              <w:rPr>
                                <w:sz w:val="16"/>
                                <w:szCs w:val="16"/>
                              </w:rPr>
                            </w:pPr>
                            <w:r>
                              <w:rPr>
                                <w:sz w:val="16"/>
                                <w:szCs w:val="16"/>
                              </w:rPr>
                              <w:t xml:space="preserve">$ </w:t>
                            </w:r>
                            <w:r w:rsidRPr="00D45429">
                              <w:rPr>
                                <w:sz w:val="16"/>
                                <w:szCs w:val="16"/>
                              </w:rPr>
                              <w:t>43,298.69</w:t>
                            </w:r>
                          </w:p>
                        </w:tc>
                      </w:tr>
                    </w:tbl>
                    <w:p w14:paraId="7D20E4D9" w14:textId="77777777" w:rsidR="007655E3" w:rsidRDefault="007655E3" w:rsidP="00CB33DB"/>
                  </w:txbxContent>
                </v:textbox>
              </v:shape>
            </w:pict>
          </mc:Fallback>
        </mc:AlternateContent>
      </w:r>
      <w:r w:rsidR="00ED4B93"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120B8F83" w14:textId="77777777" w:rsidR="00ED4B93" w:rsidRPr="00FF1CEE" w:rsidRDefault="00ED4B93" w:rsidP="00FA6DA0">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Promote Growth and Success for All Learners</w:t>
      </w:r>
    </w:p>
    <w:p w14:paraId="608D3C73" w14:textId="77777777" w:rsidR="00ED4B93" w:rsidRPr="00FF1CEE" w:rsidRDefault="00ED4B93" w:rsidP="00FA6DA0">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High-Quality Learning and Working Environments</w:t>
      </w:r>
    </w:p>
    <w:p w14:paraId="2554F9E5" w14:textId="1717C405" w:rsidR="00ED4B93" w:rsidRPr="00FF1CEE" w:rsidRDefault="00ED4B93" w:rsidP="00FA6DA0">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803922B" w14:textId="77777777" w:rsidR="00ED4B93" w:rsidRPr="00FF1CEE" w:rsidRDefault="00ED4B93" w:rsidP="00ED4B93">
      <w:pPr>
        <w:rPr>
          <w:b/>
          <w:bCs/>
          <w:i/>
          <w:iCs/>
          <w:color w:val="000000" w:themeColor="text1"/>
          <w:sz w:val="22"/>
          <w:szCs w:val="22"/>
        </w:rPr>
      </w:pPr>
    </w:p>
    <w:p w14:paraId="4C0B5C81" w14:textId="77777777"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 xml:space="preserve"> PROFILE</w:t>
      </w:r>
      <w:r>
        <w:rPr>
          <w:b/>
          <w:bCs/>
          <w:color w:val="000000" w:themeColor="text1"/>
          <w:sz w:val="22"/>
          <w:szCs w:val="22"/>
        </w:rPr>
        <w:t xml:space="preserve"> AND CONTEXT</w:t>
      </w:r>
    </w:p>
    <w:tbl>
      <w:tblPr>
        <w:tblStyle w:val="TableGrid"/>
        <w:tblW w:w="13609" w:type="dxa"/>
        <w:tblInd w:w="-431" w:type="dxa"/>
        <w:tblLook w:val="04A0" w:firstRow="1" w:lastRow="0" w:firstColumn="1" w:lastColumn="0" w:noHBand="0" w:noVBand="1"/>
      </w:tblPr>
      <w:tblGrid>
        <w:gridCol w:w="13609"/>
      </w:tblGrid>
      <w:tr w:rsidR="00ED4B93" w14:paraId="41F1DE0D" w14:textId="77777777" w:rsidTr="00AD618A">
        <w:tc>
          <w:tcPr>
            <w:tcW w:w="13609" w:type="dxa"/>
          </w:tcPr>
          <w:p w14:paraId="6AE89561" w14:textId="77777777" w:rsidR="00ED4B93" w:rsidRDefault="00ED4B93" w:rsidP="00C541F4">
            <w:pPr>
              <w:rPr>
                <w:b/>
                <w:bCs/>
                <w:i/>
                <w:iCs/>
                <w:color w:val="000000" w:themeColor="text1"/>
                <w:sz w:val="15"/>
                <w:szCs w:val="15"/>
              </w:rPr>
            </w:pPr>
          </w:p>
          <w:p w14:paraId="2BE582C3" w14:textId="77777777" w:rsidR="00904AD5" w:rsidRPr="0031056F" w:rsidRDefault="00904AD5" w:rsidP="0031056F">
            <w:pPr>
              <w:pStyle w:val="ListParagraph"/>
              <w:numPr>
                <w:ilvl w:val="0"/>
                <w:numId w:val="9"/>
              </w:numPr>
            </w:pPr>
            <w:r w:rsidRPr="0031056F">
              <w:t>Strathcona Christian Academy Secondary School (SCS) follows the provincial curriculum, interpreted from a Christian perspective, and accepts students who support its educational philosophy.</w:t>
            </w:r>
          </w:p>
          <w:p w14:paraId="1ED62F3C" w14:textId="236737C0" w:rsidR="00904AD5" w:rsidRPr="0031056F" w:rsidRDefault="00904AD5" w:rsidP="0031056F">
            <w:pPr>
              <w:pStyle w:val="ListParagraph"/>
              <w:numPr>
                <w:ilvl w:val="0"/>
                <w:numId w:val="9"/>
              </w:numPr>
            </w:pPr>
            <w:r w:rsidRPr="0031056F">
              <w:t>In the 2019-2020 school year, SCA Secondary’s student enrolment was 590.</w:t>
            </w:r>
          </w:p>
          <w:p w14:paraId="19DED3B6" w14:textId="77777777" w:rsidR="00904AD5" w:rsidRPr="0031056F" w:rsidRDefault="00904AD5" w:rsidP="0031056F">
            <w:pPr>
              <w:pStyle w:val="ListParagraph"/>
              <w:numPr>
                <w:ilvl w:val="0"/>
                <w:numId w:val="9"/>
              </w:numPr>
            </w:pPr>
            <w:r w:rsidRPr="0031056F">
              <w:t xml:space="preserve">SCS is well recognized as a school for its academic excellence, competitive athletic teams, exceptional musical theatre productions and strong off campus education programs. </w:t>
            </w:r>
          </w:p>
          <w:p w14:paraId="146CA877" w14:textId="77777777" w:rsidR="00904AD5" w:rsidRPr="0031056F" w:rsidRDefault="00904AD5" w:rsidP="0031056F">
            <w:pPr>
              <w:pStyle w:val="ListParagraph"/>
              <w:numPr>
                <w:ilvl w:val="0"/>
                <w:numId w:val="9"/>
              </w:numPr>
            </w:pPr>
            <w:r w:rsidRPr="0031056F">
              <w:t xml:space="preserve">SCS High School student athletes compete in the Metro Edmonton League and compete at the 3A level through the Alberta School Athletic Association. Students </w:t>
            </w:r>
            <w:proofErr w:type="gramStart"/>
            <w:r w:rsidRPr="0031056F">
              <w:t>have the opportunity to</w:t>
            </w:r>
            <w:proofErr w:type="gramEnd"/>
            <w:r w:rsidRPr="0031056F">
              <w:t xml:space="preserve"> participate in badminton, basketball, cross country, flag football, golf, indoor co-ed soccer, outdoor soccer, track and field and volleyball.</w:t>
            </w:r>
          </w:p>
          <w:p w14:paraId="27878B50" w14:textId="6BCE80F4" w:rsidR="00904AD5" w:rsidRDefault="00904AD5" w:rsidP="0031056F">
            <w:pPr>
              <w:pStyle w:val="ListParagraph"/>
              <w:numPr>
                <w:ilvl w:val="0"/>
                <w:numId w:val="9"/>
              </w:numPr>
            </w:pPr>
            <w:r w:rsidRPr="0031056F">
              <w:t xml:space="preserve">SCS Junior High student athletes compete in the EIPS Athletics league. Students </w:t>
            </w:r>
            <w:proofErr w:type="gramStart"/>
            <w:r w:rsidRPr="0031056F">
              <w:t>have the opportunity to</w:t>
            </w:r>
            <w:proofErr w:type="gramEnd"/>
            <w:r w:rsidRPr="0031056F">
              <w:t xml:space="preserve"> compete in badminton, basketball, cross country, golf, track and field and volleyball.</w:t>
            </w:r>
          </w:p>
          <w:p w14:paraId="6C360228" w14:textId="5A9CDD3B" w:rsidR="0031056F" w:rsidRPr="0031056F" w:rsidRDefault="0031056F" w:rsidP="0031056F">
            <w:pPr>
              <w:pStyle w:val="ListParagraph"/>
              <w:numPr>
                <w:ilvl w:val="0"/>
                <w:numId w:val="9"/>
              </w:numPr>
            </w:pPr>
            <w:r>
              <w:t xml:space="preserve">A key component to the building at SCS is the common area known as The Link. This is a very popular area in the school where students can </w:t>
            </w:r>
            <w:proofErr w:type="gramStart"/>
            <w:r>
              <w:t>gather together</w:t>
            </w:r>
            <w:proofErr w:type="gramEnd"/>
            <w:r>
              <w:t xml:space="preserve"> and build community. From </w:t>
            </w:r>
            <w:proofErr w:type="gramStart"/>
            <w:r>
              <w:t>The</w:t>
            </w:r>
            <w:proofErr w:type="gramEnd"/>
            <w:r>
              <w:t xml:space="preserve"> Link, students can access The Learning Commons, Gyms and school Canteen “The Eagles Nest”. This area of the school is the hub for many things that occur and is a critical component to the strong community feeling at SCS</w:t>
            </w:r>
          </w:p>
          <w:p w14:paraId="452551D6" w14:textId="77777777" w:rsidR="00ED4B93" w:rsidRDefault="00ED4B93" w:rsidP="00904AD5">
            <w:pPr>
              <w:ind w:left="0"/>
              <w:rPr>
                <w:b/>
                <w:bCs/>
                <w:i/>
                <w:iCs/>
                <w:color w:val="000000" w:themeColor="text1"/>
                <w:sz w:val="15"/>
                <w:szCs w:val="15"/>
              </w:rPr>
            </w:pPr>
          </w:p>
          <w:p w14:paraId="2CD9FDFF" w14:textId="1982ACA1" w:rsidR="001F1CFB" w:rsidRDefault="001F1CFB" w:rsidP="00904AD5">
            <w:pPr>
              <w:ind w:left="0"/>
              <w:rPr>
                <w:b/>
                <w:bCs/>
                <w:i/>
                <w:iCs/>
                <w:color w:val="000000" w:themeColor="text1"/>
                <w:sz w:val="15"/>
                <w:szCs w:val="15"/>
              </w:rPr>
            </w:pPr>
          </w:p>
        </w:tc>
      </w:tr>
      <w:tr w:rsidR="00ED4B93" w:rsidRPr="00FF1CEE" w14:paraId="06B7530E" w14:textId="77777777" w:rsidTr="00AD618A">
        <w:tc>
          <w:tcPr>
            <w:tcW w:w="13609" w:type="dxa"/>
          </w:tcPr>
          <w:p w14:paraId="01EFC037" w14:textId="3E3FC505" w:rsidR="007C33A0" w:rsidRDefault="007C33A0" w:rsidP="00CB33DB">
            <w:pPr>
              <w:ind w:left="0" w:firstLine="28"/>
              <w:rPr>
                <w:b/>
                <w:bCs/>
                <w:color w:val="000000" w:themeColor="text1"/>
                <w:sz w:val="22"/>
                <w:szCs w:val="22"/>
              </w:rPr>
            </w:pPr>
            <w:r>
              <w:rPr>
                <w:b/>
                <w:bCs/>
                <w:color w:val="000000" w:themeColor="text1"/>
                <w:sz w:val="22"/>
                <w:szCs w:val="22"/>
              </w:rPr>
              <w:lastRenderedPageBreak/>
              <w:t>EIPS PRIORITY:</w:t>
            </w:r>
            <w:r w:rsidR="00904AD5">
              <w:rPr>
                <w:b/>
                <w:bCs/>
                <w:color w:val="000000" w:themeColor="text1"/>
                <w:sz w:val="22"/>
                <w:szCs w:val="22"/>
              </w:rPr>
              <w:t xml:space="preserve"> </w:t>
            </w:r>
            <w:r w:rsidR="00904AD5">
              <w:t>More students achieve a minimum of one year’s growth in literacy and numeracy.</w:t>
            </w:r>
          </w:p>
          <w:p w14:paraId="0581B466" w14:textId="77777777" w:rsidR="00413063" w:rsidRDefault="00413063" w:rsidP="00CB33DB">
            <w:pPr>
              <w:ind w:left="0" w:firstLine="28"/>
              <w:rPr>
                <w:b/>
                <w:bCs/>
                <w:color w:val="000000" w:themeColor="text1"/>
                <w:sz w:val="22"/>
                <w:szCs w:val="22"/>
              </w:rPr>
            </w:pPr>
          </w:p>
          <w:p w14:paraId="3490081E" w14:textId="2FB86BFE" w:rsidR="00ED4B93" w:rsidRPr="00FF1CEE" w:rsidRDefault="007C33A0" w:rsidP="00CB33DB">
            <w:pPr>
              <w:ind w:left="0" w:firstLine="28"/>
              <w:rPr>
                <w:b/>
                <w:bCs/>
                <w:i/>
                <w:iCs/>
                <w:color w:val="000000" w:themeColor="text1"/>
                <w:sz w:val="22"/>
                <w:szCs w:val="22"/>
              </w:rPr>
            </w:pPr>
            <w:r>
              <w:rPr>
                <w:b/>
                <w:bCs/>
                <w:color w:val="000000" w:themeColor="text1"/>
                <w:sz w:val="22"/>
                <w:szCs w:val="22"/>
              </w:rPr>
              <w:t>SCHOOL</w:t>
            </w:r>
            <w:r w:rsidR="00413063">
              <w:rPr>
                <w:b/>
                <w:bCs/>
                <w:color w:val="000000" w:themeColor="text1"/>
                <w:sz w:val="22"/>
                <w:szCs w:val="22"/>
              </w:rPr>
              <w:t xml:space="preserve"> </w:t>
            </w:r>
            <w:r w:rsidR="00ED4B93" w:rsidRPr="00FF1CEE">
              <w:rPr>
                <w:b/>
                <w:bCs/>
                <w:color w:val="000000" w:themeColor="text1"/>
                <w:sz w:val="22"/>
                <w:szCs w:val="22"/>
              </w:rPr>
              <w:t>GOAL:</w:t>
            </w:r>
            <w:r w:rsidR="00904AD5">
              <w:rPr>
                <w:b/>
                <w:bCs/>
                <w:color w:val="000000" w:themeColor="text1"/>
                <w:sz w:val="22"/>
                <w:szCs w:val="22"/>
              </w:rPr>
              <w:t xml:space="preserve"> </w:t>
            </w:r>
            <w:r w:rsidR="00904AD5">
              <w:t>More students achieve a minimum of one year’s growth in literacy and numeracy.</w:t>
            </w:r>
          </w:p>
          <w:p w14:paraId="6BFDE7ED" w14:textId="77777777" w:rsidR="00ED4B93" w:rsidRPr="00FF1CEE" w:rsidRDefault="00ED4B93" w:rsidP="00904AD5">
            <w:pPr>
              <w:ind w:left="0"/>
              <w:rPr>
                <w:b/>
                <w:bCs/>
                <w:i/>
                <w:iCs/>
                <w:color w:val="000000" w:themeColor="text1"/>
                <w:sz w:val="22"/>
                <w:szCs w:val="22"/>
              </w:rPr>
            </w:pPr>
          </w:p>
        </w:tc>
      </w:tr>
      <w:tr w:rsidR="00ED4B93" w:rsidRPr="00FF1CEE" w14:paraId="0AF89C29" w14:textId="77777777" w:rsidTr="00AD618A">
        <w:tc>
          <w:tcPr>
            <w:tcW w:w="13609" w:type="dxa"/>
          </w:tcPr>
          <w:p w14:paraId="41F9FF8D" w14:textId="77777777" w:rsidR="00ED4B93" w:rsidRPr="00FF1CEE" w:rsidRDefault="00ED4B93" w:rsidP="00CB33DB">
            <w:pPr>
              <w:ind w:hanging="1080"/>
              <w:rPr>
                <w:b/>
                <w:bCs/>
                <w:i/>
                <w:iCs/>
                <w:color w:val="000000" w:themeColor="text1"/>
                <w:sz w:val="22"/>
                <w:szCs w:val="22"/>
              </w:rPr>
            </w:pPr>
            <w:r w:rsidRPr="00FF1CEE">
              <w:rPr>
                <w:b/>
                <w:bCs/>
                <w:color w:val="000000" w:themeColor="text1"/>
                <w:sz w:val="22"/>
                <w:szCs w:val="22"/>
              </w:rPr>
              <w:t>STRATEGIES/ACTIONS IMPLEMENTED:</w:t>
            </w:r>
          </w:p>
          <w:p w14:paraId="249AC1C1" w14:textId="1D5526DF" w:rsidR="00904AD5" w:rsidRPr="0031056F" w:rsidRDefault="00543FB7" w:rsidP="0031056F">
            <w:pPr>
              <w:pStyle w:val="ListParagraph"/>
              <w:numPr>
                <w:ilvl w:val="0"/>
                <w:numId w:val="9"/>
              </w:numPr>
            </w:pPr>
            <w:r w:rsidRPr="0031056F">
              <w:t>English Department collaboration</w:t>
            </w:r>
            <w:r w:rsidR="00904AD5" w:rsidRPr="0031056F">
              <w:t xml:space="preserve"> with </w:t>
            </w:r>
            <w:r w:rsidRPr="0031056F">
              <w:t xml:space="preserve">Brad </w:t>
            </w:r>
            <w:proofErr w:type="spellStart"/>
            <w:r w:rsidRPr="0031056F">
              <w:t>Smilanich</w:t>
            </w:r>
            <w:proofErr w:type="spellEnd"/>
            <w:r w:rsidRPr="0031056F">
              <w:t xml:space="preserve"> </w:t>
            </w:r>
            <w:r w:rsidR="00904AD5" w:rsidRPr="0031056F">
              <w:t xml:space="preserve">(Elk Island Public Schools (EIPS) Literacy Consultant) </w:t>
            </w:r>
          </w:p>
          <w:p w14:paraId="232F71A6" w14:textId="77777777" w:rsidR="00904AD5" w:rsidRPr="0031056F" w:rsidRDefault="00904AD5" w:rsidP="0031056F">
            <w:pPr>
              <w:pStyle w:val="ListParagraph"/>
              <w:numPr>
                <w:ilvl w:val="0"/>
                <w:numId w:val="9"/>
              </w:numPr>
            </w:pPr>
            <w:r w:rsidRPr="0031056F">
              <w:t xml:space="preserve">Teaching specific reading comprehension strategies and building vocabulary by teaching it in context. </w:t>
            </w:r>
          </w:p>
          <w:p w14:paraId="6E27A43A" w14:textId="69718EC4" w:rsidR="00904AD5" w:rsidRPr="0031056F" w:rsidRDefault="00904AD5" w:rsidP="0031056F">
            <w:pPr>
              <w:pStyle w:val="ListParagraph"/>
              <w:numPr>
                <w:ilvl w:val="0"/>
                <w:numId w:val="9"/>
              </w:numPr>
            </w:pPr>
            <w:r w:rsidRPr="0031056F">
              <w:t xml:space="preserve">Continued emphasis in Social Studies on writing position papers in all grades to develop deeper level of thinking by Grade 12. </w:t>
            </w:r>
          </w:p>
          <w:p w14:paraId="447ED4BD" w14:textId="24C07889" w:rsidR="005E6E9F" w:rsidRPr="0031056F" w:rsidRDefault="005E6E9F" w:rsidP="0031056F">
            <w:pPr>
              <w:pStyle w:val="ListParagraph"/>
              <w:numPr>
                <w:ilvl w:val="0"/>
                <w:numId w:val="9"/>
              </w:numPr>
            </w:pPr>
            <w:r w:rsidRPr="0031056F">
              <w:t xml:space="preserve">Junior High Reading Program – grade 7-9 reading competition that encourages students to read to earn a class prize.   </w:t>
            </w:r>
          </w:p>
          <w:p w14:paraId="01D42462" w14:textId="77777777" w:rsidR="00904AD5" w:rsidRPr="0031056F" w:rsidRDefault="00904AD5" w:rsidP="0031056F">
            <w:pPr>
              <w:pStyle w:val="ListParagraph"/>
              <w:numPr>
                <w:ilvl w:val="0"/>
                <w:numId w:val="9"/>
              </w:numPr>
            </w:pPr>
            <w:r w:rsidRPr="0031056F">
              <w:t>Providing release time for collaborative marking for core teachers to ensure consistent assessment practices.</w:t>
            </w:r>
          </w:p>
          <w:p w14:paraId="428478E0" w14:textId="059CE8FA" w:rsidR="00904AD5" w:rsidRPr="0031056F" w:rsidRDefault="00904AD5" w:rsidP="0031056F">
            <w:pPr>
              <w:pStyle w:val="ListParagraph"/>
              <w:numPr>
                <w:ilvl w:val="0"/>
                <w:numId w:val="9"/>
              </w:numPr>
            </w:pPr>
            <w:r w:rsidRPr="0031056F">
              <w:t>Continue Learning Strategies class for those students who are academically challenged in literacy/numeracy.</w:t>
            </w:r>
          </w:p>
          <w:p w14:paraId="708CD92F" w14:textId="640A9903" w:rsidR="00196AB1" w:rsidRPr="0031056F" w:rsidRDefault="00196AB1" w:rsidP="0031056F">
            <w:pPr>
              <w:pStyle w:val="ListParagraph"/>
              <w:numPr>
                <w:ilvl w:val="0"/>
                <w:numId w:val="9"/>
              </w:numPr>
            </w:pPr>
            <w:r w:rsidRPr="0031056F">
              <w:t xml:space="preserve">Providing release time for departments to collaborate and blueprint to create a consistent scope and sequence through grade 7-12. </w:t>
            </w:r>
          </w:p>
          <w:p w14:paraId="6E45D3F4" w14:textId="4E2C127C" w:rsidR="00904AD5" w:rsidRPr="0031056F" w:rsidRDefault="00904AD5" w:rsidP="0031056F">
            <w:pPr>
              <w:pStyle w:val="ListParagraph"/>
              <w:numPr>
                <w:ilvl w:val="0"/>
                <w:numId w:val="9"/>
              </w:numPr>
            </w:pPr>
            <w:r w:rsidRPr="0031056F">
              <w:t xml:space="preserve">Continued use of After School Math Help separated into cohorts which is available in in all our classes for students that are struggling or who just want extra review.  </w:t>
            </w:r>
          </w:p>
          <w:p w14:paraId="0BCE00AF" w14:textId="119264FB" w:rsidR="00196AB1" w:rsidRPr="0031056F" w:rsidRDefault="00196AB1" w:rsidP="0031056F">
            <w:pPr>
              <w:pStyle w:val="ListParagraph"/>
              <w:numPr>
                <w:ilvl w:val="0"/>
                <w:numId w:val="9"/>
              </w:numPr>
            </w:pPr>
            <w:r w:rsidRPr="0031056F">
              <w:t xml:space="preserve">Centre for Education in Mathematics and Computing (CEMC) from the University of Waterloo Contests - Pascal, Cayley and Fermat Contests for grades 9 – 11 and Gauss Contests for grades 7 and 8. The Contests are designed to inspire students to get excited about math and computer science, stretch their limits and grow valuable problem solving skills. Contest participation is optional but is open to all students and is designed to challenge even the most gifted students. </w:t>
            </w:r>
          </w:p>
          <w:p w14:paraId="07E12C28" w14:textId="3AF71ABB" w:rsidR="00904AD5" w:rsidRPr="0031056F" w:rsidRDefault="00904AD5" w:rsidP="0031056F">
            <w:pPr>
              <w:pStyle w:val="ListParagraph"/>
              <w:numPr>
                <w:ilvl w:val="0"/>
                <w:numId w:val="9"/>
              </w:numPr>
            </w:pPr>
            <w:r w:rsidRPr="0031056F">
              <w:t xml:space="preserve">Continue scheduling </w:t>
            </w:r>
            <w:proofErr w:type="spellStart"/>
            <w:r w:rsidRPr="0031056F">
              <w:t>Hono</w:t>
            </w:r>
            <w:r w:rsidR="0059592D" w:rsidRPr="0031056F">
              <w:t>u</w:t>
            </w:r>
            <w:r w:rsidRPr="0031056F">
              <w:t>rs</w:t>
            </w:r>
            <w:proofErr w:type="spellEnd"/>
            <w:r w:rsidRPr="0031056F">
              <w:t xml:space="preserve"> Math Classes in High School. Extra math is completed in these classes from Grade 11-12 to challenge stronger students and give them supplemental questions. </w:t>
            </w:r>
          </w:p>
          <w:p w14:paraId="7444B59F" w14:textId="77777777" w:rsidR="00ED4B93" w:rsidRPr="00FF1CEE" w:rsidRDefault="00ED4B93" w:rsidP="0031056F">
            <w:pPr>
              <w:pStyle w:val="ListParagraph"/>
              <w:tabs>
                <w:tab w:val="left" w:pos="851"/>
              </w:tabs>
              <w:spacing w:after="200" w:line="288" w:lineRule="auto"/>
              <w:contextualSpacing/>
              <w:rPr>
                <w:b/>
                <w:bCs/>
                <w:i/>
                <w:iCs/>
                <w:color w:val="000000" w:themeColor="text1"/>
                <w:sz w:val="22"/>
                <w:szCs w:val="22"/>
              </w:rPr>
            </w:pPr>
          </w:p>
        </w:tc>
      </w:tr>
      <w:tr w:rsidR="00ED4B93" w:rsidRPr="00FF1CEE" w14:paraId="1A977A57" w14:textId="77777777" w:rsidTr="00AD618A">
        <w:tc>
          <w:tcPr>
            <w:tcW w:w="13609" w:type="dxa"/>
          </w:tcPr>
          <w:p w14:paraId="7E8B8D0F" w14:textId="116EF1EF" w:rsidR="00ED4B93" w:rsidRPr="00C81FF3" w:rsidRDefault="00ED4B93" w:rsidP="00CB33DB">
            <w:pPr>
              <w:ind w:left="-114"/>
              <w:rPr>
                <w:b/>
                <w:bCs/>
                <w:i/>
                <w:iCs/>
                <w:color w:val="000000" w:themeColor="text1"/>
                <w:sz w:val="22"/>
                <w:szCs w:val="22"/>
              </w:rPr>
            </w:pPr>
            <w:r w:rsidRPr="00C81FF3">
              <w:rPr>
                <w:b/>
                <w:bCs/>
                <w:color w:val="000000" w:themeColor="text1"/>
                <w:sz w:val="22"/>
                <w:szCs w:val="22"/>
              </w:rPr>
              <w:t xml:space="preserve">RESULTS ACHIEVED: (Please refer to qualitative and quantitative data such as anecdotal, STAR, MIPI, Accountability Pillar Data, </w:t>
            </w:r>
            <w:r w:rsidR="00DB3EAB" w:rsidRPr="00C81FF3">
              <w:rPr>
                <w:b/>
                <w:bCs/>
                <w:color w:val="000000" w:themeColor="text1"/>
                <w:sz w:val="22"/>
                <w:szCs w:val="22"/>
              </w:rPr>
              <w:t xml:space="preserve">EIPS or School </w:t>
            </w:r>
            <w:r w:rsidRPr="00C81FF3">
              <w:rPr>
                <w:b/>
                <w:bCs/>
                <w:color w:val="000000" w:themeColor="text1"/>
                <w:sz w:val="22"/>
                <w:szCs w:val="22"/>
              </w:rPr>
              <w:t>Surveys etc. that best demonstrates attainment or progress towards achieving this goal.)</w:t>
            </w:r>
          </w:p>
          <w:p w14:paraId="6A9D6A61" w14:textId="3406E8E6" w:rsidR="00166E4E" w:rsidRPr="00C81FF3" w:rsidRDefault="00166E4E" w:rsidP="00C541F4">
            <w:pPr>
              <w:rPr>
                <w:b/>
                <w:bCs/>
                <w:i/>
                <w:iCs/>
                <w:color w:val="000000" w:themeColor="text1"/>
                <w:sz w:val="22"/>
                <w:szCs w:val="22"/>
              </w:rPr>
            </w:pPr>
          </w:p>
          <w:p w14:paraId="6EC38A1F" w14:textId="77777777" w:rsidR="00E74DD8" w:rsidRPr="005E6E9F" w:rsidRDefault="00E74DD8" w:rsidP="005E6E9F">
            <w:pPr>
              <w:pStyle w:val="ListParagraph"/>
              <w:rPr>
                <w:color w:val="000000" w:themeColor="text1"/>
                <w:u w:val="single"/>
              </w:rPr>
            </w:pPr>
            <w:r w:rsidRPr="005E6E9F">
              <w:rPr>
                <w:color w:val="000000" w:themeColor="text1"/>
                <w:u w:val="single"/>
              </w:rPr>
              <w:t>Literacy</w:t>
            </w:r>
          </w:p>
          <w:p w14:paraId="4DB6A962" w14:textId="77777777" w:rsidR="00A73467" w:rsidRDefault="00E74DD8" w:rsidP="005E6E9F">
            <w:pPr>
              <w:pStyle w:val="ListParagraph"/>
              <w:numPr>
                <w:ilvl w:val="0"/>
                <w:numId w:val="9"/>
              </w:numPr>
              <w:rPr>
                <w:color w:val="000000" w:themeColor="text1"/>
              </w:rPr>
            </w:pPr>
            <w:r w:rsidRPr="005E6E9F">
              <w:rPr>
                <w:color w:val="000000" w:themeColor="text1"/>
              </w:rPr>
              <w:t xml:space="preserve">STAR Results </w:t>
            </w:r>
          </w:p>
          <w:p w14:paraId="5E96C30B" w14:textId="15064B88" w:rsidR="00E74DD8" w:rsidRDefault="00E74DD8" w:rsidP="00A73467">
            <w:pPr>
              <w:pStyle w:val="ListParagraph"/>
              <w:numPr>
                <w:ilvl w:val="1"/>
                <w:numId w:val="9"/>
              </w:numPr>
              <w:rPr>
                <w:color w:val="000000" w:themeColor="text1"/>
              </w:rPr>
            </w:pPr>
            <w:r w:rsidRPr="001F1CFB">
              <w:rPr>
                <w:color w:val="000000" w:themeColor="text1"/>
              </w:rPr>
              <w:t>Average Growth in Grade Equivalent = +0.98 (+1.0 - one year’s growth)</w:t>
            </w:r>
          </w:p>
          <w:p w14:paraId="2D8C6797" w14:textId="71DB46E9" w:rsidR="000B3C39" w:rsidRDefault="000B3C39" w:rsidP="000B3C39">
            <w:pPr>
              <w:pStyle w:val="ListParagraph"/>
              <w:ind w:left="1440"/>
              <w:rPr>
                <w:color w:val="000000" w:themeColor="text1"/>
              </w:rPr>
            </w:pPr>
          </w:p>
          <w:p w14:paraId="043C55A1" w14:textId="19ADB411" w:rsidR="000B3C39" w:rsidRDefault="000B3C39" w:rsidP="000B3C39">
            <w:pPr>
              <w:pStyle w:val="ListParagraph"/>
              <w:ind w:left="1440"/>
              <w:rPr>
                <w:color w:val="000000" w:themeColor="text1"/>
              </w:rPr>
            </w:pPr>
          </w:p>
          <w:p w14:paraId="37E1BAF4" w14:textId="712CACD4" w:rsidR="000B3C39" w:rsidRPr="001F1CFB" w:rsidRDefault="000B3C39" w:rsidP="000B3C39">
            <w:pPr>
              <w:pStyle w:val="ListParagraph"/>
              <w:ind w:left="1440"/>
              <w:rPr>
                <w:color w:val="000000" w:themeColor="text1"/>
              </w:rPr>
            </w:pPr>
            <w:r>
              <w:rPr>
                <w:color w:val="000000" w:themeColor="text1"/>
              </w:rPr>
              <w:lastRenderedPageBreak/>
              <w:t>Specific Grades STAR Results (Fall 2020)</w:t>
            </w:r>
          </w:p>
          <w:tbl>
            <w:tblPr>
              <w:tblStyle w:val="TableGrid"/>
              <w:tblW w:w="0" w:type="auto"/>
              <w:tblInd w:w="2020" w:type="dxa"/>
              <w:tblLook w:val="04A0" w:firstRow="1" w:lastRow="0" w:firstColumn="1" w:lastColumn="0" w:noHBand="0" w:noVBand="1"/>
            </w:tblPr>
            <w:tblGrid>
              <w:gridCol w:w="870"/>
              <w:gridCol w:w="2605"/>
            </w:tblGrid>
            <w:tr w:rsidR="00E74DD8" w:rsidRPr="001F1CFB" w14:paraId="33729CF6"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58C55988" w14:textId="0B6B1697" w:rsidR="00E74DD8" w:rsidRPr="001F1CFB" w:rsidRDefault="00A73467" w:rsidP="000B3C39">
                  <w:pPr>
                    <w:ind w:left="0"/>
                    <w:jc w:val="center"/>
                    <w:rPr>
                      <w:b/>
                      <w:bCs/>
                      <w:color w:val="000000" w:themeColor="text1"/>
                    </w:rPr>
                  </w:pPr>
                  <w:r w:rsidRPr="001F1CFB">
                    <w:rPr>
                      <w:b/>
                      <w:bCs/>
                      <w:color w:val="000000" w:themeColor="text1"/>
                    </w:rPr>
                    <w:t>Grade</w:t>
                  </w:r>
                </w:p>
              </w:tc>
              <w:tc>
                <w:tcPr>
                  <w:tcW w:w="2605" w:type="dxa"/>
                  <w:tcBorders>
                    <w:top w:val="single" w:sz="4" w:space="0" w:color="auto"/>
                    <w:left w:val="single" w:sz="4" w:space="0" w:color="auto"/>
                    <w:bottom w:val="single" w:sz="4" w:space="0" w:color="auto"/>
                    <w:right w:val="single" w:sz="4" w:space="0" w:color="auto"/>
                  </w:tcBorders>
                  <w:hideMark/>
                </w:tcPr>
                <w:p w14:paraId="26089CC3" w14:textId="0577BAE0" w:rsidR="00E74DD8" w:rsidRPr="001F1CFB" w:rsidRDefault="00E74DD8" w:rsidP="000B3C39">
                  <w:pPr>
                    <w:ind w:left="0"/>
                    <w:jc w:val="center"/>
                    <w:rPr>
                      <w:b/>
                      <w:bCs/>
                      <w:color w:val="000000" w:themeColor="text1"/>
                    </w:rPr>
                  </w:pPr>
                  <w:r w:rsidRPr="001F1CFB">
                    <w:rPr>
                      <w:b/>
                      <w:bCs/>
                      <w:color w:val="000000" w:themeColor="text1"/>
                    </w:rPr>
                    <w:t>Grade Equivalent</w:t>
                  </w:r>
                  <w:r w:rsidR="000B3C39">
                    <w:rPr>
                      <w:b/>
                      <w:bCs/>
                      <w:color w:val="000000" w:themeColor="text1"/>
                    </w:rPr>
                    <w:t xml:space="preserve"> Growth</w:t>
                  </w:r>
                </w:p>
              </w:tc>
            </w:tr>
            <w:tr w:rsidR="00E74DD8" w:rsidRPr="001F1CFB" w14:paraId="01A7E9C2"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4EFC6514" w14:textId="264E43A6" w:rsidR="00E74DD8" w:rsidRPr="001F1CFB" w:rsidRDefault="00E74DD8" w:rsidP="00A73467">
                  <w:pPr>
                    <w:ind w:left="0"/>
                    <w:jc w:val="center"/>
                    <w:rPr>
                      <w:color w:val="000000" w:themeColor="text1"/>
                    </w:rPr>
                  </w:pPr>
                  <w:r w:rsidRPr="001F1CFB">
                    <w:rPr>
                      <w:color w:val="000000" w:themeColor="text1"/>
                    </w:rPr>
                    <w:t>7</w:t>
                  </w:r>
                </w:p>
              </w:tc>
              <w:tc>
                <w:tcPr>
                  <w:tcW w:w="2605" w:type="dxa"/>
                  <w:tcBorders>
                    <w:top w:val="single" w:sz="4" w:space="0" w:color="auto"/>
                    <w:left w:val="single" w:sz="4" w:space="0" w:color="auto"/>
                    <w:bottom w:val="single" w:sz="4" w:space="0" w:color="auto"/>
                    <w:right w:val="single" w:sz="4" w:space="0" w:color="auto"/>
                  </w:tcBorders>
                  <w:hideMark/>
                </w:tcPr>
                <w:p w14:paraId="43BE96B1" w14:textId="77777777" w:rsidR="00E74DD8" w:rsidRPr="001F1CFB" w:rsidRDefault="00E74DD8" w:rsidP="00E74DD8">
                  <w:pPr>
                    <w:rPr>
                      <w:color w:val="000000" w:themeColor="text1"/>
                    </w:rPr>
                  </w:pPr>
                  <w:r w:rsidRPr="001F1CFB">
                    <w:rPr>
                      <w:color w:val="000000" w:themeColor="text1"/>
                    </w:rPr>
                    <w:t>+0.7</w:t>
                  </w:r>
                </w:p>
              </w:tc>
            </w:tr>
            <w:tr w:rsidR="00E74DD8" w:rsidRPr="001F1CFB" w14:paraId="4AE14D3C"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21BF68B5" w14:textId="2385F1E7" w:rsidR="00E74DD8" w:rsidRPr="001F1CFB" w:rsidRDefault="00E74DD8" w:rsidP="00A73467">
                  <w:pPr>
                    <w:ind w:left="0"/>
                    <w:jc w:val="center"/>
                    <w:rPr>
                      <w:color w:val="000000" w:themeColor="text1"/>
                    </w:rPr>
                  </w:pPr>
                  <w:r w:rsidRPr="001F1CFB">
                    <w:rPr>
                      <w:color w:val="000000" w:themeColor="text1"/>
                    </w:rPr>
                    <w:t>8</w:t>
                  </w:r>
                </w:p>
              </w:tc>
              <w:tc>
                <w:tcPr>
                  <w:tcW w:w="2605" w:type="dxa"/>
                  <w:tcBorders>
                    <w:top w:val="single" w:sz="4" w:space="0" w:color="auto"/>
                    <w:left w:val="single" w:sz="4" w:space="0" w:color="auto"/>
                    <w:bottom w:val="single" w:sz="4" w:space="0" w:color="auto"/>
                    <w:right w:val="single" w:sz="4" w:space="0" w:color="auto"/>
                  </w:tcBorders>
                  <w:hideMark/>
                </w:tcPr>
                <w:p w14:paraId="4720A831" w14:textId="77777777" w:rsidR="00E74DD8" w:rsidRPr="001F1CFB" w:rsidRDefault="00E74DD8" w:rsidP="00E74DD8">
                  <w:pPr>
                    <w:rPr>
                      <w:color w:val="000000" w:themeColor="text1"/>
                    </w:rPr>
                  </w:pPr>
                  <w:r w:rsidRPr="001F1CFB">
                    <w:rPr>
                      <w:color w:val="000000" w:themeColor="text1"/>
                    </w:rPr>
                    <w:t>+1.2</w:t>
                  </w:r>
                </w:p>
              </w:tc>
            </w:tr>
            <w:tr w:rsidR="00E74DD8" w:rsidRPr="001F1CFB" w14:paraId="495E9DC6"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405CC878" w14:textId="649DE00A" w:rsidR="00E74DD8" w:rsidRPr="001F1CFB" w:rsidRDefault="00E74DD8" w:rsidP="00A73467">
                  <w:pPr>
                    <w:ind w:left="0"/>
                    <w:jc w:val="center"/>
                    <w:rPr>
                      <w:color w:val="000000" w:themeColor="text1"/>
                    </w:rPr>
                  </w:pPr>
                  <w:r w:rsidRPr="001F1CFB">
                    <w:rPr>
                      <w:color w:val="000000" w:themeColor="text1"/>
                    </w:rPr>
                    <w:t>9</w:t>
                  </w:r>
                </w:p>
              </w:tc>
              <w:tc>
                <w:tcPr>
                  <w:tcW w:w="2605" w:type="dxa"/>
                  <w:tcBorders>
                    <w:top w:val="single" w:sz="4" w:space="0" w:color="auto"/>
                    <w:left w:val="single" w:sz="4" w:space="0" w:color="auto"/>
                    <w:bottom w:val="single" w:sz="4" w:space="0" w:color="auto"/>
                    <w:right w:val="single" w:sz="4" w:space="0" w:color="auto"/>
                  </w:tcBorders>
                  <w:hideMark/>
                </w:tcPr>
                <w:p w14:paraId="42837CFC" w14:textId="77777777" w:rsidR="00E74DD8" w:rsidRPr="001F1CFB" w:rsidRDefault="00E74DD8" w:rsidP="00E74DD8">
                  <w:pPr>
                    <w:rPr>
                      <w:color w:val="000000" w:themeColor="text1"/>
                    </w:rPr>
                  </w:pPr>
                  <w:r w:rsidRPr="001F1CFB">
                    <w:rPr>
                      <w:color w:val="000000" w:themeColor="text1"/>
                    </w:rPr>
                    <w:t>+1.0</w:t>
                  </w:r>
                </w:p>
              </w:tc>
            </w:tr>
            <w:tr w:rsidR="00E74DD8" w:rsidRPr="001F1CFB" w14:paraId="7AC0531A"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4DD780AF" w14:textId="17A8D785" w:rsidR="00E74DD8" w:rsidRPr="001F1CFB" w:rsidRDefault="00E74DD8" w:rsidP="00A73467">
                  <w:pPr>
                    <w:ind w:left="0"/>
                    <w:jc w:val="center"/>
                    <w:rPr>
                      <w:color w:val="000000" w:themeColor="text1"/>
                    </w:rPr>
                  </w:pPr>
                  <w:r w:rsidRPr="001F1CFB">
                    <w:rPr>
                      <w:color w:val="000000" w:themeColor="text1"/>
                    </w:rPr>
                    <w:t>10</w:t>
                  </w:r>
                </w:p>
              </w:tc>
              <w:tc>
                <w:tcPr>
                  <w:tcW w:w="2605" w:type="dxa"/>
                  <w:tcBorders>
                    <w:top w:val="single" w:sz="4" w:space="0" w:color="auto"/>
                    <w:left w:val="single" w:sz="4" w:space="0" w:color="auto"/>
                    <w:bottom w:val="single" w:sz="4" w:space="0" w:color="auto"/>
                    <w:right w:val="single" w:sz="4" w:space="0" w:color="auto"/>
                  </w:tcBorders>
                  <w:hideMark/>
                </w:tcPr>
                <w:p w14:paraId="5F70858D" w14:textId="77777777" w:rsidR="00E74DD8" w:rsidRPr="001F1CFB" w:rsidRDefault="00E74DD8" w:rsidP="00E74DD8">
                  <w:pPr>
                    <w:rPr>
                      <w:color w:val="000000" w:themeColor="text1"/>
                    </w:rPr>
                  </w:pPr>
                  <w:r w:rsidRPr="001F1CFB">
                    <w:rPr>
                      <w:color w:val="000000" w:themeColor="text1"/>
                    </w:rPr>
                    <w:t>+1.4</w:t>
                  </w:r>
                </w:p>
              </w:tc>
            </w:tr>
            <w:tr w:rsidR="00E74DD8" w:rsidRPr="001F1CFB" w14:paraId="1E90AAFA"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3F410754" w14:textId="4360D4C5" w:rsidR="00E74DD8" w:rsidRPr="001F1CFB" w:rsidRDefault="00E74DD8" w:rsidP="00A73467">
                  <w:pPr>
                    <w:ind w:left="0"/>
                    <w:jc w:val="center"/>
                    <w:rPr>
                      <w:color w:val="000000" w:themeColor="text1"/>
                    </w:rPr>
                  </w:pPr>
                  <w:r w:rsidRPr="001F1CFB">
                    <w:rPr>
                      <w:color w:val="000000" w:themeColor="text1"/>
                    </w:rPr>
                    <w:t>11</w:t>
                  </w:r>
                </w:p>
              </w:tc>
              <w:tc>
                <w:tcPr>
                  <w:tcW w:w="2605" w:type="dxa"/>
                  <w:tcBorders>
                    <w:top w:val="single" w:sz="4" w:space="0" w:color="auto"/>
                    <w:left w:val="single" w:sz="4" w:space="0" w:color="auto"/>
                    <w:bottom w:val="single" w:sz="4" w:space="0" w:color="auto"/>
                    <w:right w:val="single" w:sz="4" w:space="0" w:color="auto"/>
                  </w:tcBorders>
                  <w:hideMark/>
                </w:tcPr>
                <w:p w14:paraId="3CC2F729" w14:textId="77777777" w:rsidR="00E74DD8" w:rsidRPr="001F1CFB" w:rsidRDefault="00E74DD8" w:rsidP="00E74DD8">
                  <w:pPr>
                    <w:rPr>
                      <w:color w:val="000000" w:themeColor="text1"/>
                    </w:rPr>
                  </w:pPr>
                  <w:r w:rsidRPr="001F1CFB">
                    <w:rPr>
                      <w:color w:val="000000" w:themeColor="text1"/>
                    </w:rPr>
                    <w:t>+0.7</w:t>
                  </w:r>
                </w:p>
              </w:tc>
            </w:tr>
            <w:tr w:rsidR="00E74DD8" w:rsidRPr="001F1CFB" w14:paraId="5C560453" w14:textId="77777777" w:rsidTr="00A73467">
              <w:tc>
                <w:tcPr>
                  <w:tcW w:w="815" w:type="dxa"/>
                  <w:tcBorders>
                    <w:top w:val="single" w:sz="4" w:space="0" w:color="auto"/>
                    <w:left w:val="single" w:sz="4" w:space="0" w:color="auto"/>
                    <w:bottom w:val="single" w:sz="4" w:space="0" w:color="auto"/>
                    <w:right w:val="single" w:sz="4" w:space="0" w:color="auto"/>
                  </w:tcBorders>
                  <w:hideMark/>
                </w:tcPr>
                <w:p w14:paraId="2EFBEC73" w14:textId="74CF6008" w:rsidR="00E74DD8" w:rsidRPr="001F1CFB" w:rsidRDefault="00E74DD8" w:rsidP="00A73467">
                  <w:pPr>
                    <w:ind w:left="0"/>
                    <w:jc w:val="center"/>
                    <w:rPr>
                      <w:color w:val="000000" w:themeColor="text1"/>
                    </w:rPr>
                  </w:pPr>
                  <w:r w:rsidRPr="001F1CFB">
                    <w:rPr>
                      <w:color w:val="000000" w:themeColor="text1"/>
                    </w:rPr>
                    <w:t>12</w:t>
                  </w:r>
                </w:p>
              </w:tc>
              <w:tc>
                <w:tcPr>
                  <w:tcW w:w="2605" w:type="dxa"/>
                  <w:tcBorders>
                    <w:top w:val="single" w:sz="4" w:space="0" w:color="auto"/>
                    <w:left w:val="single" w:sz="4" w:space="0" w:color="auto"/>
                    <w:bottom w:val="single" w:sz="4" w:space="0" w:color="auto"/>
                    <w:right w:val="single" w:sz="4" w:space="0" w:color="auto"/>
                  </w:tcBorders>
                  <w:hideMark/>
                </w:tcPr>
                <w:p w14:paraId="11AAB107" w14:textId="77777777" w:rsidR="00E74DD8" w:rsidRPr="001F1CFB" w:rsidRDefault="00E74DD8" w:rsidP="00E74DD8">
                  <w:pPr>
                    <w:rPr>
                      <w:color w:val="000000" w:themeColor="text1"/>
                    </w:rPr>
                  </w:pPr>
                  <w:r w:rsidRPr="001F1CFB">
                    <w:rPr>
                      <w:color w:val="000000" w:themeColor="text1"/>
                    </w:rPr>
                    <w:t>+0.9</w:t>
                  </w:r>
                </w:p>
              </w:tc>
            </w:tr>
          </w:tbl>
          <w:p w14:paraId="6AF0D97D" w14:textId="3E834B00" w:rsidR="00E74DD8" w:rsidRPr="001F1CFB" w:rsidRDefault="00E74DD8" w:rsidP="005E6E9F">
            <w:pPr>
              <w:pStyle w:val="ListParagraph"/>
              <w:rPr>
                <w:color w:val="000000" w:themeColor="text1"/>
              </w:rPr>
            </w:pPr>
          </w:p>
          <w:p w14:paraId="6DBE2B05" w14:textId="171DEF23" w:rsidR="00A73467" w:rsidRPr="001F1CFB" w:rsidRDefault="00A73467" w:rsidP="00A73467">
            <w:pPr>
              <w:pStyle w:val="ListParagraph"/>
              <w:numPr>
                <w:ilvl w:val="1"/>
                <w:numId w:val="9"/>
              </w:numPr>
              <w:rPr>
                <w:lang w:val="en-CA" w:eastAsia="en-CA"/>
              </w:rPr>
            </w:pPr>
            <w:r w:rsidRPr="001F1CFB">
              <w:rPr>
                <w:lang w:val="en-CA" w:eastAsia="en-CA"/>
              </w:rPr>
              <w:t>Grade Level Benchmark Reading Scores</w:t>
            </w:r>
          </w:p>
          <w:tbl>
            <w:tblPr>
              <w:tblW w:w="6300" w:type="dxa"/>
              <w:tblInd w:w="1925" w:type="dxa"/>
              <w:tblCellMar>
                <w:top w:w="15" w:type="dxa"/>
                <w:left w:w="15" w:type="dxa"/>
                <w:bottom w:w="15" w:type="dxa"/>
                <w:right w:w="15" w:type="dxa"/>
              </w:tblCellMar>
              <w:tblLook w:val="04A0" w:firstRow="1" w:lastRow="0" w:firstColumn="1" w:lastColumn="0" w:noHBand="0" w:noVBand="1"/>
            </w:tblPr>
            <w:tblGrid>
              <w:gridCol w:w="881"/>
              <w:gridCol w:w="2590"/>
              <w:gridCol w:w="1461"/>
              <w:gridCol w:w="1368"/>
            </w:tblGrid>
            <w:tr w:rsidR="00A73467" w:rsidRPr="00A73467" w14:paraId="0818103F" w14:textId="77777777" w:rsidTr="00A73467">
              <w:trPr>
                <w:trHeight w:val="463"/>
              </w:trPr>
              <w:tc>
                <w:tcPr>
                  <w:tcW w:w="50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45EB" w14:textId="77777777" w:rsidR="00A73467" w:rsidRPr="00A73467" w:rsidRDefault="00A73467" w:rsidP="00A73467">
                  <w:pPr>
                    <w:rPr>
                      <w:lang w:val="en-CA" w:eastAsia="en-CA"/>
                    </w:rPr>
                  </w:pPr>
                  <w:r w:rsidRPr="00A73467">
                    <w:rPr>
                      <w:b/>
                      <w:bCs/>
                      <w:color w:val="000000"/>
                      <w:lang w:val="en-CA" w:eastAsia="en-CA"/>
                    </w:rPr>
                    <w:t>School Totals</w:t>
                  </w:r>
                </w:p>
              </w:tc>
              <w:tc>
                <w:tcPr>
                  <w:tcW w:w="2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81FD1" w14:textId="77777777" w:rsidR="00A73467" w:rsidRPr="00A73467" w:rsidRDefault="00A73467" w:rsidP="00A73467">
                  <w:pPr>
                    <w:rPr>
                      <w:lang w:val="en-CA" w:eastAsia="en-CA"/>
                    </w:rPr>
                  </w:pPr>
                  <w:r w:rsidRPr="00A73467">
                    <w:rPr>
                      <w:b/>
                      <w:bCs/>
                      <w:color w:val="000000"/>
                      <w:lang w:val="en-CA" w:eastAsia="en-CA"/>
                    </w:rPr>
                    <w:t>Category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9476D" w14:textId="77777777" w:rsidR="00A73467" w:rsidRPr="00A73467" w:rsidRDefault="00A73467" w:rsidP="00A73467">
                  <w:pPr>
                    <w:rPr>
                      <w:lang w:val="en-CA" w:eastAsia="en-CA"/>
                    </w:rPr>
                  </w:pPr>
                  <w:r w:rsidRPr="00A73467">
                    <w:rPr>
                      <w:b/>
                      <w:bCs/>
                      <w:color w:val="000000"/>
                      <w:lang w:val="en-CA" w:eastAsia="en-CA"/>
                    </w:rPr>
                    <w:t>Students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60AC5" w14:textId="77777777" w:rsidR="00A73467" w:rsidRPr="00A73467" w:rsidRDefault="00A73467" w:rsidP="00A73467">
                  <w:pPr>
                    <w:rPr>
                      <w:lang w:val="en-CA" w:eastAsia="en-CA"/>
                    </w:rPr>
                  </w:pPr>
                  <w:r w:rsidRPr="00A73467">
                    <w:rPr>
                      <w:b/>
                      <w:bCs/>
                      <w:color w:val="000000"/>
                      <w:lang w:val="en-CA" w:eastAsia="en-CA"/>
                    </w:rPr>
                    <w:t>Percent</w:t>
                  </w:r>
                </w:p>
              </w:tc>
            </w:tr>
            <w:tr w:rsidR="00A73467" w:rsidRPr="00A73467" w14:paraId="586561C3" w14:textId="77777777" w:rsidTr="00A73467">
              <w:trPr>
                <w:trHeight w:val="463"/>
              </w:trPr>
              <w:tc>
                <w:tcPr>
                  <w:tcW w:w="509" w:type="dxa"/>
                  <w:vMerge/>
                  <w:tcBorders>
                    <w:top w:val="single" w:sz="8" w:space="0" w:color="000000"/>
                    <w:left w:val="single" w:sz="8" w:space="0" w:color="000000"/>
                    <w:bottom w:val="single" w:sz="8" w:space="0" w:color="000000"/>
                    <w:right w:val="single" w:sz="8" w:space="0" w:color="000000"/>
                  </w:tcBorders>
                  <w:vAlign w:val="center"/>
                  <w:hideMark/>
                </w:tcPr>
                <w:p w14:paraId="1E33EAD9" w14:textId="77777777" w:rsidR="00A73467" w:rsidRPr="00A73467" w:rsidRDefault="00A73467" w:rsidP="00A73467">
                  <w:pPr>
                    <w:rPr>
                      <w:lang w:val="en-CA" w:eastAsia="en-CA"/>
                    </w:rPr>
                  </w:pPr>
                </w:p>
              </w:tc>
              <w:tc>
                <w:tcPr>
                  <w:tcW w:w="2821"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48C555E2" w14:textId="77777777" w:rsidR="00A73467" w:rsidRPr="00A73467" w:rsidRDefault="00A73467" w:rsidP="00A73467">
                  <w:pPr>
                    <w:rPr>
                      <w:lang w:val="en-CA" w:eastAsia="en-CA"/>
                    </w:rPr>
                  </w:pPr>
                  <w:r w:rsidRPr="00A73467">
                    <w:rPr>
                      <w:color w:val="000000"/>
                      <w:lang w:val="en-CA" w:eastAsia="en-CA"/>
                    </w:rPr>
                    <w:t>At/Above Benchmark</w:t>
                  </w:r>
                </w:p>
              </w:tc>
              <w:tc>
                <w:tcPr>
                  <w:tcW w:w="153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557C8AC7" w14:textId="77777777" w:rsidR="00A73467" w:rsidRPr="00A73467" w:rsidRDefault="00A73467" w:rsidP="00A73467">
                  <w:pPr>
                    <w:rPr>
                      <w:lang w:val="en-CA" w:eastAsia="en-CA"/>
                    </w:rPr>
                  </w:pPr>
                  <w:r w:rsidRPr="00A73467">
                    <w:rPr>
                      <w:color w:val="000000"/>
                      <w:lang w:val="en-CA" w:eastAsia="en-CA"/>
                    </w:rPr>
                    <w:t>382</w:t>
                  </w:r>
                </w:p>
              </w:tc>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25E4DFAB" w14:textId="77777777" w:rsidR="00A73467" w:rsidRPr="00A73467" w:rsidRDefault="00A73467" w:rsidP="00A73467">
                  <w:pPr>
                    <w:rPr>
                      <w:lang w:val="en-CA" w:eastAsia="en-CA"/>
                    </w:rPr>
                  </w:pPr>
                  <w:r w:rsidRPr="00A73467">
                    <w:rPr>
                      <w:color w:val="000000"/>
                      <w:lang w:val="en-CA" w:eastAsia="en-CA"/>
                    </w:rPr>
                    <w:t>72%</w:t>
                  </w:r>
                </w:p>
              </w:tc>
            </w:tr>
            <w:tr w:rsidR="00A73467" w:rsidRPr="00A73467" w14:paraId="77486DB5" w14:textId="77777777" w:rsidTr="00A73467">
              <w:trPr>
                <w:trHeight w:val="463"/>
              </w:trPr>
              <w:tc>
                <w:tcPr>
                  <w:tcW w:w="509" w:type="dxa"/>
                  <w:vMerge/>
                  <w:tcBorders>
                    <w:top w:val="single" w:sz="8" w:space="0" w:color="000000"/>
                    <w:left w:val="single" w:sz="8" w:space="0" w:color="000000"/>
                    <w:bottom w:val="single" w:sz="8" w:space="0" w:color="000000"/>
                    <w:right w:val="single" w:sz="8" w:space="0" w:color="000000"/>
                  </w:tcBorders>
                  <w:vAlign w:val="center"/>
                  <w:hideMark/>
                </w:tcPr>
                <w:p w14:paraId="446449FC" w14:textId="77777777" w:rsidR="00A73467" w:rsidRPr="00A73467" w:rsidRDefault="00A73467" w:rsidP="00A73467">
                  <w:pPr>
                    <w:rPr>
                      <w:lang w:val="en-CA" w:eastAsia="en-CA"/>
                    </w:rPr>
                  </w:pPr>
                </w:p>
              </w:tc>
              <w:tc>
                <w:tcPr>
                  <w:tcW w:w="2821"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567721B6" w14:textId="77777777" w:rsidR="00A73467" w:rsidRPr="00A73467" w:rsidRDefault="00A73467" w:rsidP="00A73467">
                  <w:pPr>
                    <w:rPr>
                      <w:lang w:val="en-CA" w:eastAsia="en-CA"/>
                    </w:rPr>
                  </w:pPr>
                  <w:r w:rsidRPr="00A73467">
                    <w:rPr>
                      <w:color w:val="000000"/>
                      <w:lang w:val="en-CA" w:eastAsia="en-CA"/>
                    </w:rPr>
                    <w:t>On Watch</w:t>
                  </w:r>
                </w:p>
              </w:tc>
              <w:tc>
                <w:tcPr>
                  <w:tcW w:w="1530"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335522CD" w14:textId="77777777" w:rsidR="00A73467" w:rsidRPr="00A73467" w:rsidRDefault="00A73467" w:rsidP="00A73467">
                  <w:pPr>
                    <w:rPr>
                      <w:lang w:val="en-CA" w:eastAsia="en-CA"/>
                    </w:rPr>
                  </w:pPr>
                  <w:r w:rsidRPr="00A73467">
                    <w:rPr>
                      <w:color w:val="000000"/>
                      <w:lang w:val="en-CA" w:eastAsia="en-CA"/>
                    </w:rPr>
                    <w:t>83</w:t>
                  </w:r>
                </w:p>
              </w:tc>
              <w:tc>
                <w:tcPr>
                  <w:tcW w:w="1440"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6424EA96" w14:textId="77777777" w:rsidR="00A73467" w:rsidRPr="00A73467" w:rsidRDefault="00A73467" w:rsidP="00A73467">
                  <w:pPr>
                    <w:rPr>
                      <w:lang w:val="en-CA" w:eastAsia="en-CA"/>
                    </w:rPr>
                  </w:pPr>
                  <w:r w:rsidRPr="00A73467">
                    <w:rPr>
                      <w:color w:val="000000"/>
                      <w:lang w:val="en-CA" w:eastAsia="en-CA"/>
                    </w:rPr>
                    <w:t>16%</w:t>
                  </w:r>
                </w:p>
              </w:tc>
            </w:tr>
            <w:tr w:rsidR="00A73467" w:rsidRPr="00A73467" w14:paraId="70BA78E9" w14:textId="77777777" w:rsidTr="00A73467">
              <w:trPr>
                <w:trHeight w:val="463"/>
              </w:trPr>
              <w:tc>
                <w:tcPr>
                  <w:tcW w:w="509" w:type="dxa"/>
                  <w:vMerge/>
                  <w:tcBorders>
                    <w:top w:val="single" w:sz="8" w:space="0" w:color="000000"/>
                    <w:left w:val="single" w:sz="8" w:space="0" w:color="000000"/>
                    <w:bottom w:val="single" w:sz="8" w:space="0" w:color="000000"/>
                    <w:right w:val="single" w:sz="8" w:space="0" w:color="000000"/>
                  </w:tcBorders>
                  <w:vAlign w:val="center"/>
                  <w:hideMark/>
                </w:tcPr>
                <w:p w14:paraId="30A5A434" w14:textId="77777777" w:rsidR="00A73467" w:rsidRPr="00A73467" w:rsidRDefault="00A73467" w:rsidP="00A73467">
                  <w:pPr>
                    <w:rPr>
                      <w:lang w:val="en-CA" w:eastAsia="en-CA"/>
                    </w:rPr>
                  </w:pPr>
                </w:p>
              </w:tc>
              <w:tc>
                <w:tcPr>
                  <w:tcW w:w="282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D9924A6" w14:textId="77777777" w:rsidR="00A73467" w:rsidRPr="00A73467" w:rsidRDefault="00A73467" w:rsidP="00A73467">
                  <w:pPr>
                    <w:rPr>
                      <w:lang w:val="en-CA" w:eastAsia="en-CA"/>
                    </w:rPr>
                  </w:pPr>
                  <w:r w:rsidRPr="00A73467">
                    <w:rPr>
                      <w:color w:val="000000"/>
                      <w:lang w:val="en-CA" w:eastAsia="en-CA"/>
                    </w:rPr>
                    <w:t>Intervention</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71FD244" w14:textId="77777777" w:rsidR="00A73467" w:rsidRPr="00A73467" w:rsidRDefault="00A73467" w:rsidP="00A73467">
                  <w:pPr>
                    <w:rPr>
                      <w:lang w:val="en-CA" w:eastAsia="en-CA"/>
                    </w:rPr>
                  </w:pPr>
                  <w:r w:rsidRPr="00A73467">
                    <w:rPr>
                      <w:color w:val="000000"/>
                      <w:lang w:val="en-CA" w:eastAsia="en-CA"/>
                    </w:rPr>
                    <w:t>46</w:t>
                  </w:r>
                </w:p>
              </w:tc>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AD24BFF" w14:textId="77777777" w:rsidR="00A73467" w:rsidRPr="00A73467" w:rsidRDefault="00A73467" w:rsidP="00A73467">
                  <w:pPr>
                    <w:rPr>
                      <w:lang w:val="en-CA" w:eastAsia="en-CA"/>
                    </w:rPr>
                  </w:pPr>
                  <w:r w:rsidRPr="00A73467">
                    <w:rPr>
                      <w:color w:val="000000"/>
                      <w:lang w:val="en-CA" w:eastAsia="en-CA"/>
                    </w:rPr>
                    <w:t>8%</w:t>
                  </w:r>
                </w:p>
              </w:tc>
            </w:tr>
            <w:tr w:rsidR="00A73467" w:rsidRPr="00A73467" w14:paraId="7353F87D" w14:textId="77777777" w:rsidTr="00A73467">
              <w:trPr>
                <w:trHeight w:val="463"/>
              </w:trPr>
              <w:tc>
                <w:tcPr>
                  <w:tcW w:w="509" w:type="dxa"/>
                  <w:vMerge/>
                  <w:tcBorders>
                    <w:top w:val="single" w:sz="8" w:space="0" w:color="000000"/>
                    <w:left w:val="single" w:sz="8" w:space="0" w:color="000000"/>
                    <w:bottom w:val="single" w:sz="8" w:space="0" w:color="000000"/>
                    <w:right w:val="single" w:sz="8" w:space="0" w:color="000000"/>
                  </w:tcBorders>
                  <w:vAlign w:val="center"/>
                  <w:hideMark/>
                </w:tcPr>
                <w:p w14:paraId="3CBD657A" w14:textId="77777777" w:rsidR="00A73467" w:rsidRPr="00A73467" w:rsidRDefault="00A73467" w:rsidP="00A73467">
                  <w:pPr>
                    <w:rPr>
                      <w:lang w:val="en-CA" w:eastAsia="en-CA"/>
                    </w:rPr>
                  </w:pPr>
                </w:p>
              </w:tc>
              <w:tc>
                <w:tcPr>
                  <w:tcW w:w="2821" w:type="dxa"/>
                  <w:tcBorders>
                    <w:top w:val="single" w:sz="8" w:space="0" w:color="000000"/>
                    <w:left w:val="single" w:sz="8" w:space="0" w:color="000000"/>
                    <w:bottom w:val="single" w:sz="8" w:space="0" w:color="000000"/>
                    <w:right w:val="single" w:sz="8" w:space="0" w:color="000000"/>
                  </w:tcBorders>
                  <w:shd w:val="clear" w:color="auto" w:fill="CC4125"/>
                  <w:tcMar>
                    <w:top w:w="100" w:type="dxa"/>
                    <w:left w:w="100" w:type="dxa"/>
                    <w:bottom w:w="100" w:type="dxa"/>
                    <w:right w:w="100" w:type="dxa"/>
                  </w:tcMar>
                  <w:hideMark/>
                </w:tcPr>
                <w:p w14:paraId="48EAC346" w14:textId="77777777" w:rsidR="00A73467" w:rsidRPr="00A73467" w:rsidRDefault="00A73467" w:rsidP="00A73467">
                  <w:pPr>
                    <w:rPr>
                      <w:lang w:val="en-CA" w:eastAsia="en-CA"/>
                    </w:rPr>
                  </w:pPr>
                  <w:r w:rsidRPr="00A73467">
                    <w:rPr>
                      <w:color w:val="000000"/>
                      <w:lang w:val="en-CA" w:eastAsia="en-CA"/>
                    </w:rPr>
                    <w:t>Urgent Intervention</w:t>
                  </w:r>
                </w:p>
              </w:tc>
              <w:tc>
                <w:tcPr>
                  <w:tcW w:w="1530" w:type="dxa"/>
                  <w:tcBorders>
                    <w:top w:val="single" w:sz="8" w:space="0" w:color="000000"/>
                    <w:left w:val="single" w:sz="8" w:space="0" w:color="000000"/>
                    <w:bottom w:val="single" w:sz="8" w:space="0" w:color="000000"/>
                    <w:right w:val="single" w:sz="8" w:space="0" w:color="000000"/>
                  </w:tcBorders>
                  <w:shd w:val="clear" w:color="auto" w:fill="CC4125"/>
                  <w:tcMar>
                    <w:top w:w="100" w:type="dxa"/>
                    <w:left w:w="100" w:type="dxa"/>
                    <w:bottom w:w="100" w:type="dxa"/>
                    <w:right w:w="100" w:type="dxa"/>
                  </w:tcMar>
                  <w:hideMark/>
                </w:tcPr>
                <w:p w14:paraId="715238FB" w14:textId="77777777" w:rsidR="00A73467" w:rsidRPr="00A73467" w:rsidRDefault="00A73467" w:rsidP="00A73467">
                  <w:pPr>
                    <w:rPr>
                      <w:lang w:val="en-CA" w:eastAsia="en-CA"/>
                    </w:rPr>
                  </w:pPr>
                  <w:r w:rsidRPr="00A73467">
                    <w:rPr>
                      <w:color w:val="000000"/>
                      <w:lang w:val="en-CA" w:eastAsia="en-CA"/>
                    </w:rPr>
                    <w:t>20</w:t>
                  </w:r>
                </w:p>
              </w:tc>
              <w:tc>
                <w:tcPr>
                  <w:tcW w:w="1440" w:type="dxa"/>
                  <w:tcBorders>
                    <w:top w:val="single" w:sz="8" w:space="0" w:color="000000"/>
                    <w:left w:val="single" w:sz="8" w:space="0" w:color="000000"/>
                    <w:bottom w:val="single" w:sz="8" w:space="0" w:color="000000"/>
                    <w:right w:val="single" w:sz="8" w:space="0" w:color="000000"/>
                  </w:tcBorders>
                  <w:shd w:val="clear" w:color="auto" w:fill="CC4125"/>
                  <w:tcMar>
                    <w:top w:w="100" w:type="dxa"/>
                    <w:left w:w="100" w:type="dxa"/>
                    <w:bottom w:w="100" w:type="dxa"/>
                    <w:right w:w="100" w:type="dxa"/>
                  </w:tcMar>
                  <w:hideMark/>
                </w:tcPr>
                <w:p w14:paraId="7A60EC3E" w14:textId="77777777" w:rsidR="00A73467" w:rsidRPr="00A73467" w:rsidRDefault="00A73467" w:rsidP="00A73467">
                  <w:pPr>
                    <w:rPr>
                      <w:lang w:val="en-CA" w:eastAsia="en-CA"/>
                    </w:rPr>
                  </w:pPr>
                  <w:r w:rsidRPr="00A73467">
                    <w:rPr>
                      <w:color w:val="000000"/>
                      <w:lang w:val="en-CA" w:eastAsia="en-CA"/>
                    </w:rPr>
                    <w:t>4%</w:t>
                  </w:r>
                </w:p>
              </w:tc>
            </w:tr>
            <w:tr w:rsidR="00A73467" w:rsidRPr="00A73467" w14:paraId="5FD0B070" w14:textId="77777777" w:rsidTr="00A73467">
              <w:trPr>
                <w:trHeight w:val="463"/>
              </w:trPr>
              <w:tc>
                <w:tcPr>
                  <w:tcW w:w="509" w:type="dxa"/>
                  <w:vMerge/>
                  <w:tcBorders>
                    <w:top w:val="single" w:sz="8" w:space="0" w:color="000000"/>
                    <w:left w:val="single" w:sz="8" w:space="0" w:color="000000"/>
                    <w:bottom w:val="single" w:sz="8" w:space="0" w:color="000000"/>
                    <w:right w:val="single" w:sz="8" w:space="0" w:color="000000"/>
                  </w:tcBorders>
                  <w:vAlign w:val="center"/>
                  <w:hideMark/>
                </w:tcPr>
                <w:p w14:paraId="7770B7E3" w14:textId="77777777" w:rsidR="00A73467" w:rsidRPr="00A73467" w:rsidRDefault="00A73467" w:rsidP="00A73467">
                  <w:pPr>
                    <w:rPr>
                      <w:lang w:val="en-CA" w:eastAsia="en-CA"/>
                    </w:rPr>
                  </w:pPr>
                </w:p>
              </w:tc>
              <w:tc>
                <w:tcPr>
                  <w:tcW w:w="2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B6FA2" w14:textId="77777777" w:rsidR="00A73467" w:rsidRPr="00A73467" w:rsidRDefault="00A73467" w:rsidP="00A73467">
                  <w:pPr>
                    <w:rPr>
                      <w:lang w:val="en-CA" w:eastAsia="en-CA"/>
                    </w:rPr>
                  </w:pPr>
                  <w:r w:rsidRPr="00A73467">
                    <w:rPr>
                      <w:color w:val="000000"/>
                      <w:lang w:val="en-CA" w:eastAsia="en-CA"/>
                    </w:rPr>
                    <w:t>Total Below Benchmark</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6708A" w14:textId="77777777" w:rsidR="00A73467" w:rsidRPr="00A73467" w:rsidRDefault="00A73467" w:rsidP="00A73467">
                  <w:pPr>
                    <w:rPr>
                      <w:lang w:val="en-CA" w:eastAsia="en-CA"/>
                    </w:rPr>
                  </w:pPr>
                  <w:r w:rsidRPr="00A73467">
                    <w:rPr>
                      <w:color w:val="000000"/>
                      <w:lang w:val="en-CA" w:eastAsia="en-CA"/>
                    </w:rPr>
                    <w:t>149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86468" w14:textId="77777777" w:rsidR="00A73467" w:rsidRPr="00A73467" w:rsidRDefault="00A73467" w:rsidP="00A73467">
                  <w:pPr>
                    <w:rPr>
                      <w:lang w:val="en-CA" w:eastAsia="en-CA"/>
                    </w:rPr>
                  </w:pPr>
                  <w:r w:rsidRPr="00A73467">
                    <w:rPr>
                      <w:color w:val="000000"/>
                      <w:lang w:val="en-CA" w:eastAsia="en-CA"/>
                    </w:rPr>
                    <w:t>31%</w:t>
                  </w:r>
                </w:p>
              </w:tc>
            </w:tr>
          </w:tbl>
          <w:p w14:paraId="4DE117F0" w14:textId="27D4B6AB" w:rsidR="00A73467" w:rsidRDefault="00A73467" w:rsidP="005E6E9F">
            <w:pPr>
              <w:pStyle w:val="ListParagraph"/>
              <w:rPr>
                <w:color w:val="000000" w:themeColor="text1"/>
              </w:rPr>
            </w:pPr>
          </w:p>
          <w:p w14:paraId="267091D1" w14:textId="4796D4A5" w:rsidR="001F1CFB" w:rsidRDefault="001F1CFB" w:rsidP="005E6E9F">
            <w:pPr>
              <w:pStyle w:val="ListParagraph"/>
              <w:rPr>
                <w:color w:val="000000" w:themeColor="text1"/>
              </w:rPr>
            </w:pPr>
          </w:p>
          <w:p w14:paraId="00688FFE" w14:textId="4668B2C7" w:rsidR="001F1CFB" w:rsidRDefault="001F1CFB" w:rsidP="005E6E9F">
            <w:pPr>
              <w:pStyle w:val="ListParagraph"/>
              <w:rPr>
                <w:color w:val="000000" w:themeColor="text1"/>
              </w:rPr>
            </w:pPr>
          </w:p>
          <w:p w14:paraId="3CB40BC8" w14:textId="7B5D6F22" w:rsidR="00E74DD8" w:rsidRPr="005E6E9F" w:rsidRDefault="00E74DD8" w:rsidP="005E6E9F">
            <w:pPr>
              <w:pStyle w:val="ListParagraph"/>
              <w:rPr>
                <w:color w:val="000000" w:themeColor="text1"/>
                <w:u w:val="single"/>
              </w:rPr>
            </w:pPr>
            <w:r w:rsidRPr="005E6E9F">
              <w:rPr>
                <w:color w:val="000000" w:themeColor="text1"/>
                <w:u w:val="single"/>
              </w:rPr>
              <w:lastRenderedPageBreak/>
              <w:t>Numeracy</w:t>
            </w:r>
          </w:p>
          <w:p w14:paraId="1F3EC7D8" w14:textId="692D60CA" w:rsidR="00E74DD8" w:rsidRPr="005E6E9F" w:rsidRDefault="00E74DD8" w:rsidP="00A73467">
            <w:pPr>
              <w:pStyle w:val="ListParagraph"/>
              <w:numPr>
                <w:ilvl w:val="1"/>
                <w:numId w:val="9"/>
              </w:numPr>
              <w:rPr>
                <w:color w:val="000000" w:themeColor="text1"/>
              </w:rPr>
            </w:pPr>
            <w:r w:rsidRPr="005E6E9F">
              <w:rPr>
                <w:color w:val="000000" w:themeColor="text1"/>
              </w:rPr>
              <w:t>MIPI Results</w:t>
            </w:r>
          </w:p>
          <w:tbl>
            <w:tblPr>
              <w:tblStyle w:val="TableGrid"/>
              <w:tblW w:w="0" w:type="auto"/>
              <w:tblInd w:w="1930" w:type="dxa"/>
              <w:tblLook w:val="04A0" w:firstRow="1" w:lastRow="0" w:firstColumn="1" w:lastColumn="0" w:noHBand="0" w:noVBand="1"/>
            </w:tblPr>
            <w:tblGrid>
              <w:gridCol w:w="900"/>
              <w:gridCol w:w="2690"/>
              <w:gridCol w:w="2970"/>
            </w:tblGrid>
            <w:tr w:rsidR="00E74DD8" w:rsidRPr="00C81FF3" w14:paraId="723B1453"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46857D77" w14:textId="77777777" w:rsidR="00E74DD8" w:rsidRPr="00C81FF3" w:rsidRDefault="00E74DD8" w:rsidP="00E74DD8">
                  <w:pPr>
                    <w:ind w:left="-15"/>
                    <w:jc w:val="center"/>
                    <w:rPr>
                      <w:b/>
                      <w:bCs/>
                      <w:color w:val="000000" w:themeColor="text1"/>
                      <w:sz w:val="22"/>
                      <w:szCs w:val="22"/>
                    </w:rPr>
                  </w:pPr>
                  <w:r w:rsidRPr="00C81FF3">
                    <w:rPr>
                      <w:b/>
                      <w:bCs/>
                      <w:color w:val="000000" w:themeColor="text1"/>
                      <w:sz w:val="22"/>
                      <w:szCs w:val="22"/>
                    </w:rPr>
                    <w:t>Grade</w:t>
                  </w:r>
                </w:p>
              </w:tc>
              <w:tc>
                <w:tcPr>
                  <w:tcW w:w="2690" w:type="dxa"/>
                  <w:tcBorders>
                    <w:top w:val="single" w:sz="4" w:space="0" w:color="auto"/>
                    <w:left w:val="single" w:sz="4" w:space="0" w:color="auto"/>
                    <w:bottom w:val="single" w:sz="4" w:space="0" w:color="auto"/>
                    <w:right w:val="single" w:sz="4" w:space="0" w:color="auto"/>
                  </w:tcBorders>
                  <w:hideMark/>
                </w:tcPr>
                <w:p w14:paraId="0A2B0976" w14:textId="22AADF6D" w:rsidR="00E74DD8" w:rsidRPr="00C81FF3" w:rsidRDefault="00E74DD8" w:rsidP="00E74DD8">
                  <w:pPr>
                    <w:ind w:left="-14"/>
                    <w:jc w:val="center"/>
                    <w:rPr>
                      <w:b/>
                      <w:bCs/>
                      <w:color w:val="000000" w:themeColor="text1"/>
                      <w:sz w:val="22"/>
                      <w:szCs w:val="22"/>
                    </w:rPr>
                  </w:pPr>
                  <w:r w:rsidRPr="00C81FF3">
                    <w:rPr>
                      <w:b/>
                      <w:bCs/>
                      <w:color w:val="000000" w:themeColor="text1"/>
                      <w:sz w:val="22"/>
                      <w:szCs w:val="22"/>
                    </w:rPr>
                    <w:t>2019-20 Class Average</w:t>
                  </w:r>
                </w:p>
              </w:tc>
              <w:tc>
                <w:tcPr>
                  <w:tcW w:w="2970" w:type="dxa"/>
                  <w:tcBorders>
                    <w:top w:val="single" w:sz="4" w:space="0" w:color="auto"/>
                    <w:left w:val="single" w:sz="4" w:space="0" w:color="auto"/>
                    <w:bottom w:val="single" w:sz="4" w:space="0" w:color="auto"/>
                    <w:right w:val="single" w:sz="4" w:space="0" w:color="auto"/>
                  </w:tcBorders>
                  <w:hideMark/>
                </w:tcPr>
                <w:p w14:paraId="3016B56E" w14:textId="072C0C56" w:rsidR="00E74DD8" w:rsidRPr="00C81FF3" w:rsidRDefault="00E74DD8" w:rsidP="00E74DD8">
                  <w:pPr>
                    <w:ind w:left="-14"/>
                    <w:jc w:val="center"/>
                    <w:rPr>
                      <w:b/>
                      <w:bCs/>
                      <w:color w:val="000000" w:themeColor="text1"/>
                      <w:sz w:val="22"/>
                      <w:szCs w:val="22"/>
                    </w:rPr>
                  </w:pPr>
                  <w:r w:rsidRPr="00C81FF3">
                    <w:rPr>
                      <w:b/>
                      <w:bCs/>
                      <w:color w:val="000000" w:themeColor="text1"/>
                      <w:sz w:val="22"/>
                      <w:szCs w:val="22"/>
                    </w:rPr>
                    <w:t>2020-21 Class Average Q1</w:t>
                  </w:r>
                </w:p>
              </w:tc>
            </w:tr>
            <w:tr w:rsidR="00E74DD8" w:rsidRPr="00C81FF3" w14:paraId="34690DC7"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5F87AC69" w14:textId="77777777" w:rsidR="00E74DD8" w:rsidRPr="00C81FF3" w:rsidRDefault="00E74DD8" w:rsidP="00E74DD8">
                  <w:pPr>
                    <w:ind w:left="-15"/>
                    <w:jc w:val="center"/>
                    <w:rPr>
                      <w:color w:val="000000" w:themeColor="text1"/>
                      <w:sz w:val="22"/>
                      <w:szCs w:val="22"/>
                    </w:rPr>
                  </w:pPr>
                  <w:r w:rsidRPr="00C81FF3">
                    <w:rPr>
                      <w:color w:val="000000" w:themeColor="text1"/>
                      <w:sz w:val="22"/>
                      <w:szCs w:val="22"/>
                    </w:rPr>
                    <w:t>7</w:t>
                  </w:r>
                </w:p>
              </w:tc>
              <w:tc>
                <w:tcPr>
                  <w:tcW w:w="2690" w:type="dxa"/>
                  <w:tcBorders>
                    <w:top w:val="single" w:sz="4" w:space="0" w:color="auto"/>
                    <w:left w:val="single" w:sz="4" w:space="0" w:color="auto"/>
                    <w:bottom w:val="single" w:sz="4" w:space="0" w:color="auto"/>
                    <w:right w:val="single" w:sz="4" w:space="0" w:color="auto"/>
                  </w:tcBorders>
                  <w:hideMark/>
                </w:tcPr>
                <w:p w14:paraId="72EE2683"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78.3%</w:t>
                  </w:r>
                </w:p>
              </w:tc>
              <w:tc>
                <w:tcPr>
                  <w:tcW w:w="2970" w:type="dxa"/>
                  <w:tcBorders>
                    <w:top w:val="single" w:sz="4" w:space="0" w:color="auto"/>
                    <w:left w:val="single" w:sz="4" w:space="0" w:color="auto"/>
                    <w:bottom w:val="single" w:sz="4" w:space="0" w:color="auto"/>
                    <w:right w:val="single" w:sz="4" w:space="0" w:color="auto"/>
                  </w:tcBorders>
                  <w:hideMark/>
                </w:tcPr>
                <w:p w14:paraId="35485EC9"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69.5%</w:t>
                  </w:r>
                </w:p>
              </w:tc>
            </w:tr>
            <w:tr w:rsidR="00E74DD8" w:rsidRPr="00C81FF3" w14:paraId="37D1342D"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3D424D15" w14:textId="77777777" w:rsidR="00E74DD8" w:rsidRPr="00C81FF3" w:rsidRDefault="00E74DD8" w:rsidP="00E74DD8">
                  <w:pPr>
                    <w:ind w:left="-15"/>
                    <w:jc w:val="center"/>
                    <w:rPr>
                      <w:color w:val="000000" w:themeColor="text1"/>
                      <w:sz w:val="22"/>
                      <w:szCs w:val="22"/>
                    </w:rPr>
                  </w:pPr>
                  <w:r w:rsidRPr="00C81FF3">
                    <w:rPr>
                      <w:color w:val="000000" w:themeColor="text1"/>
                      <w:sz w:val="22"/>
                      <w:szCs w:val="22"/>
                    </w:rPr>
                    <w:t>8</w:t>
                  </w:r>
                </w:p>
              </w:tc>
              <w:tc>
                <w:tcPr>
                  <w:tcW w:w="2690" w:type="dxa"/>
                  <w:tcBorders>
                    <w:top w:val="single" w:sz="4" w:space="0" w:color="auto"/>
                    <w:left w:val="single" w:sz="4" w:space="0" w:color="auto"/>
                    <w:bottom w:val="single" w:sz="4" w:space="0" w:color="auto"/>
                    <w:right w:val="single" w:sz="4" w:space="0" w:color="auto"/>
                  </w:tcBorders>
                  <w:hideMark/>
                </w:tcPr>
                <w:p w14:paraId="3393E48A"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76.5%</w:t>
                  </w:r>
                </w:p>
              </w:tc>
              <w:tc>
                <w:tcPr>
                  <w:tcW w:w="2970" w:type="dxa"/>
                  <w:tcBorders>
                    <w:top w:val="single" w:sz="4" w:space="0" w:color="auto"/>
                    <w:left w:val="single" w:sz="4" w:space="0" w:color="auto"/>
                    <w:bottom w:val="single" w:sz="4" w:space="0" w:color="auto"/>
                    <w:right w:val="single" w:sz="4" w:space="0" w:color="auto"/>
                  </w:tcBorders>
                  <w:hideMark/>
                </w:tcPr>
                <w:p w14:paraId="4BB347AA"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65%</w:t>
                  </w:r>
                </w:p>
              </w:tc>
            </w:tr>
            <w:tr w:rsidR="00E74DD8" w:rsidRPr="00C81FF3" w14:paraId="41F302D3"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6FCB8001" w14:textId="77777777" w:rsidR="00E74DD8" w:rsidRPr="00C81FF3" w:rsidRDefault="00E74DD8" w:rsidP="00E74DD8">
                  <w:pPr>
                    <w:ind w:left="-15"/>
                    <w:jc w:val="center"/>
                    <w:rPr>
                      <w:color w:val="000000" w:themeColor="text1"/>
                      <w:sz w:val="22"/>
                      <w:szCs w:val="22"/>
                    </w:rPr>
                  </w:pPr>
                  <w:r w:rsidRPr="00C81FF3">
                    <w:rPr>
                      <w:color w:val="000000" w:themeColor="text1"/>
                      <w:sz w:val="22"/>
                      <w:szCs w:val="22"/>
                    </w:rPr>
                    <w:t>9</w:t>
                  </w:r>
                </w:p>
              </w:tc>
              <w:tc>
                <w:tcPr>
                  <w:tcW w:w="2690" w:type="dxa"/>
                  <w:tcBorders>
                    <w:top w:val="single" w:sz="4" w:space="0" w:color="auto"/>
                    <w:left w:val="single" w:sz="4" w:space="0" w:color="auto"/>
                    <w:bottom w:val="single" w:sz="4" w:space="0" w:color="auto"/>
                    <w:right w:val="single" w:sz="4" w:space="0" w:color="auto"/>
                  </w:tcBorders>
                  <w:hideMark/>
                </w:tcPr>
                <w:p w14:paraId="6CFAA883"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74.1%</w:t>
                  </w:r>
                </w:p>
              </w:tc>
              <w:tc>
                <w:tcPr>
                  <w:tcW w:w="2970" w:type="dxa"/>
                  <w:tcBorders>
                    <w:top w:val="single" w:sz="4" w:space="0" w:color="auto"/>
                    <w:left w:val="single" w:sz="4" w:space="0" w:color="auto"/>
                    <w:bottom w:val="single" w:sz="4" w:space="0" w:color="auto"/>
                    <w:right w:val="single" w:sz="4" w:space="0" w:color="auto"/>
                  </w:tcBorders>
                  <w:hideMark/>
                </w:tcPr>
                <w:p w14:paraId="671F970F"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635</w:t>
                  </w:r>
                </w:p>
              </w:tc>
            </w:tr>
            <w:tr w:rsidR="00E74DD8" w:rsidRPr="00C81FF3" w14:paraId="5C1ABAB2"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22C03378" w14:textId="77777777" w:rsidR="00E74DD8" w:rsidRPr="00C81FF3" w:rsidRDefault="00E74DD8" w:rsidP="00E74DD8">
                  <w:pPr>
                    <w:ind w:left="-15"/>
                    <w:jc w:val="center"/>
                    <w:rPr>
                      <w:color w:val="000000" w:themeColor="text1"/>
                      <w:sz w:val="22"/>
                      <w:szCs w:val="22"/>
                    </w:rPr>
                  </w:pPr>
                  <w:r w:rsidRPr="00C81FF3">
                    <w:rPr>
                      <w:color w:val="000000" w:themeColor="text1"/>
                      <w:sz w:val="22"/>
                      <w:szCs w:val="22"/>
                    </w:rPr>
                    <w:t>10 - 3</w:t>
                  </w:r>
                </w:p>
              </w:tc>
              <w:tc>
                <w:tcPr>
                  <w:tcW w:w="2690" w:type="dxa"/>
                  <w:tcBorders>
                    <w:top w:val="single" w:sz="4" w:space="0" w:color="auto"/>
                    <w:left w:val="single" w:sz="4" w:space="0" w:color="auto"/>
                    <w:bottom w:val="single" w:sz="4" w:space="0" w:color="auto"/>
                    <w:right w:val="single" w:sz="4" w:space="0" w:color="auto"/>
                  </w:tcBorders>
                  <w:hideMark/>
                </w:tcPr>
                <w:p w14:paraId="42833BC4"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61.6%</w:t>
                  </w:r>
                </w:p>
              </w:tc>
              <w:tc>
                <w:tcPr>
                  <w:tcW w:w="2970" w:type="dxa"/>
                  <w:tcBorders>
                    <w:top w:val="single" w:sz="4" w:space="0" w:color="auto"/>
                    <w:left w:val="single" w:sz="4" w:space="0" w:color="auto"/>
                    <w:bottom w:val="single" w:sz="4" w:space="0" w:color="auto"/>
                    <w:right w:val="single" w:sz="4" w:space="0" w:color="auto"/>
                  </w:tcBorders>
                  <w:hideMark/>
                </w:tcPr>
                <w:p w14:paraId="3F989862"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n/a</w:t>
                  </w:r>
                </w:p>
              </w:tc>
            </w:tr>
            <w:tr w:rsidR="00E74DD8" w:rsidRPr="00C81FF3" w14:paraId="4014FBBE" w14:textId="77777777" w:rsidTr="00A73467">
              <w:tc>
                <w:tcPr>
                  <w:tcW w:w="900" w:type="dxa"/>
                  <w:tcBorders>
                    <w:top w:val="single" w:sz="4" w:space="0" w:color="auto"/>
                    <w:left w:val="single" w:sz="4" w:space="0" w:color="auto"/>
                    <w:bottom w:val="single" w:sz="4" w:space="0" w:color="auto"/>
                    <w:right w:val="single" w:sz="4" w:space="0" w:color="auto"/>
                  </w:tcBorders>
                  <w:hideMark/>
                </w:tcPr>
                <w:p w14:paraId="0879295E" w14:textId="77777777" w:rsidR="00E74DD8" w:rsidRPr="00C81FF3" w:rsidRDefault="00E74DD8" w:rsidP="00E74DD8">
                  <w:pPr>
                    <w:ind w:left="-15"/>
                    <w:jc w:val="center"/>
                    <w:rPr>
                      <w:color w:val="000000" w:themeColor="text1"/>
                      <w:sz w:val="22"/>
                      <w:szCs w:val="22"/>
                    </w:rPr>
                  </w:pPr>
                  <w:r w:rsidRPr="00C81FF3">
                    <w:rPr>
                      <w:color w:val="000000" w:themeColor="text1"/>
                      <w:sz w:val="22"/>
                      <w:szCs w:val="22"/>
                    </w:rPr>
                    <w:t>10 - C</w:t>
                  </w:r>
                </w:p>
              </w:tc>
              <w:tc>
                <w:tcPr>
                  <w:tcW w:w="2690" w:type="dxa"/>
                  <w:tcBorders>
                    <w:top w:val="single" w:sz="4" w:space="0" w:color="auto"/>
                    <w:left w:val="single" w:sz="4" w:space="0" w:color="auto"/>
                    <w:bottom w:val="single" w:sz="4" w:space="0" w:color="auto"/>
                    <w:right w:val="single" w:sz="4" w:space="0" w:color="auto"/>
                  </w:tcBorders>
                  <w:hideMark/>
                </w:tcPr>
                <w:p w14:paraId="2B34A170"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77.9%</w:t>
                  </w:r>
                </w:p>
              </w:tc>
              <w:tc>
                <w:tcPr>
                  <w:tcW w:w="2970" w:type="dxa"/>
                  <w:tcBorders>
                    <w:top w:val="single" w:sz="4" w:space="0" w:color="auto"/>
                    <w:left w:val="single" w:sz="4" w:space="0" w:color="auto"/>
                    <w:bottom w:val="single" w:sz="4" w:space="0" w:color="auto"/>
                    <w:right w:val="single" w:sz="4" w:space="0" w:color="auto"/>
                  </w:tcBorders>
                  <w:hideMark/>
                </w:tcPr>
                <w:p w14:paraId="1D221890" w14:textId="77777777" w:rsidR="00E74DD8" w:rsidRPr="00C81FF3" w:rsidRDefault="00E74DD8" w:rsidP="00E74DD8">
                  <w:pPr>
                    <w:ind w:left="-14"/>
                    <w:jc w:val="center"/>
                    <w:rPr>
                      <w:color w:val="000000" w:themeColor="text1"/>
                      <w:sz w:val="22"/>
                      <w:szCs w:val="22"/>
                    </w:rPr>
                  </w:pPr>
                  <w:r w:rsidRPr="00C81FF3">
                    <w:rPr>
                      <w:color w:val="000000" w:themeColor="text1"/>
                      <w:sz w:val="22"/>
                      <w:szCs w:val="22"/>
                    </w:rPr>
                    <w:t>85.5 % (</w:t>
                  </w:r>
                  <w:proofErr w:type="spellStart"/>
                  <w:r w:rsidRPr="00C81FF3">
                    <w:rPr>
                      <w:color w:val="000000" w:themeColor="text1"/>
                      <w:sz w:val="22"/>
                      <w:szCs w:val="22"/>
                    </w:rPr>
                    <w:t>Honours</w:t>
                  </w:r>
                  <w:proofErr w:type="spellEnd"/>
                  <w:r w:rsidRPr="00C81FF3">
                    <w:rPr>
                      <w:color w:val="000000" w:themeColor="text1"/>
                      <w:sz w:val="22"/>
                      <w:szCs w:val="22"/>
                    </w:rPr>
                    <w:t xml:space="preserve"> class)</w:t>
                  </w:r>
                </w:p>
              </w:tc>
            </w:tr>
          </w:tbl>
          <w:p w14:paraId="17D11F9A" w14:textId="4D83ECC2" w:rsidR="00E74DD8" w:rsidRPr="005E6E9F" w:rsidRDefault="00E74DD8" w:rsidP="00A73467">
            <w:pPr>
              <w:pStyle w:val="ListParagraph"/>
              <w:numPr>
                <w:ilvl w:val="2"/>
                <w:numId w:val="9"/>
              </w:numPr>
              <w:rPr>
                <w:color w:val="000000" w:themeColor="text1"/>
              </w:rPr>
            </w:pPr>
            <w:r w:rsidRPr="005E6E9F">
              <w:rPr>
                <w:color w:val="000000" w:themeColor="text1"/>
              </w:rPr>
              <w:t xml:space="preserve">34/137 (25%) → &lt; 50% </w:t>
            </w:r>
          </w:p>
          <w:p w14:paraId="4CB60853" w14:textId="77777777" w:rsidR="00E74DD8" w:rsidRPr="005E6E9F" w:rsidRDefault="00E74DD8" w:rsidP="00A73467">
            <w:pPr>
              <w:pStyle w:val="ListParagraph"/>
              <w:numPr>
                <w:ilvl w:val="2"/>
                <w:numId w:val="9"/>
              </w:numPr>
              <w:rPr>
                <w:color w:val="000000" w:themeColor="text1"/>
              </w:rPr>
            </w:pPr>
            <w:r w:rsidRPr="005E6E9F">
              <w:rPr>
                <w:color w:val="000000" w:themeColor="text1"/>
              </w:rPr>
              <w:t>60/137 (44%) → &gt; 70%</w:t>
            </w:r>
          </w:p>
          <w:p w14:paraId="171325C6" w14:textId="739538BC" w:rsidR="00C81FF3" w:rsidRPr="005E6E9F" w:rsidRDefault="00E74DD8" w:rsidP="00A73467">
            <w:pPr>
              <w:pStyle w:val="ListParagraph"/>
              <w:numPr>
                <w:ilvl w:val="2"/>
                <w:numId w:val="9"/>
              </w:numPr>
              <w:rPr>
                <w:color w:val="000000" w:themeColor="text1"/>
              </w:rPr>
            </w:pPr>
            <w:r w:rsidRPr="005E6E9F">
              <w:rPr>
                <w:color w:val="000000" w:themeColor="text1"/>
              </w:rPr>
              <w:t>Remaining students (31%) were between 50%-70%</w:t>
            </w:r>
          </w:p>
          <w:p w14:paraId="2C5D83D6" w14:textId="77777777" w:rsidR="00ED4B93" w:rsidRPr="00C81FF3" w:rsidRDefault="00ED4B93" w:rsidP="005E6E9F">
            <w:pPr>
              <w:pStyle w:val="ListParagraph"/>
              <w:rPr>
                <w:b/>
                <w:bCs/>
                <w:i/>
                <w:iCs/>
                <w:color w:val="000000" w:themeColor="text1"/>
                <w:sz w:val="22"/>
                <w:szCs w:val="22"/>
              </w:rPr>
            </w:pPr>
          </w:p>
        </w:tc>
      </w:tr>
      <w:tr w:rsidR="00ED4B93" w:rsidRPr="00FF1CEE" w14:paraId="76F78A80" w14:textId="77777777" w:rsidTr="00AD618A">
        <w:tc>
          <w:tcPr>
            <w:tcW w:w="13609" w:type="dxa"/>
          </w:tcPr>
          <w:p w14:paraId="19468523" w14:textId="1AEE3451" w:rsidR="007C33A0" w:rsidRPr="00A44035" w:rsidRDefault="007C33A0" w:rsidP="00CB33DB">
            <w:pPr>
              <w:ind w:hanging="1194"/>
            </w:pPr>
            <w:r>
              <w:rPr>
                <w:b/>
                <w:bCs/>
                <w:color w:val="000000" w:themeColor="text1"/>
                <w:sz w:val="22"/>
                <w:szCs w:val="22"/>
              </w:rPr>
              <w:lastRenderedPageBreak/>
              <w:t>EIPS PRIORITY:</w:t>
            </w:r>
            <w:r w:rsidR="00A44035">
              <w:t xml:space="preserve"> Our learning and working environments are welcoming, caring, respectful, and safe. (Priority 2, Goal 1)</w:t>
            </w:r>
          </w:p>
          <w:p w14:paraId="4139E731" w14:textId="77777777" w:rsidR="00413063" w:rsidRDefault="00413063" w:rsidP="00CB33DB">
            <w:pPr>
              <w:ind w:hanging="1194"/>
              <w:rPr>
                <w:b/>
                <w:bCs/>
                <w:color w:val="000000" w:themeColor="text1"/>
                <w:sz w:val="22"/>
                <w:szCs w:val="22"/>
              </w:rPr>
            </w:pPr>
          </w:p>
          <w:p w14:paraId="079352C2" w14:textId="1C25C8CB" w:rsidR="00ED4B93" w:rsidRPr="00FF1CEE" w:rsidRDefault="007C33A0" w:rsidP="00CB33DB">
            <w:pPr>
              <w:ind w:hanging="1194"/>
              <w:rPr>
                <w:b/>
                <w:bCs/>
                <w:i/>
                <w:iCs/>
                <w:color w:val="000000" w:themeColor="text1"/>
                <w:sz w:val="22"/>
                <w:szCs w:val="22"/>
              </w:rPr>
            </w:pPr>
            <w:r>
              <w:rPr>
                <w:b/>
                <w:bCs/>
                <w:color w:val="000000" w:themeColor="text1"/>
                <w:sz w:val="22"/>
                <w:szCs w:val="22"/>
              </w:rPr>
              <w:t xml:space="preserve">SCHOOL </w:t>
            </w:r>
            <w:r w:rsidR="00ED4B93" w:rsidRPr="00FF1CEE">
              <w:rPr>
                <w:b/>
                <w:bCs/>
                <w:color w:val="000000" w:themeColor="text1"/>
                <w:sz w:val="22"/>
                <w:szCs w:val="22"/>
              </w:rPr>
              <w:t>GOAL:</w:t>
            </w:r>
            <w:r w:rsidR="00A44035">
              <w:rPr>
                <w:b/>
                <w:bCs/>
                <w:color w:val="000000" w:themeColor="text1"/>
                <w:sz w:val="22"/>
                <w:szCs w:val="22"/>
              </w:rPr>
              <w:t xml:space="preserve"> </w:t>
            </w:r>
            <w:r w:rsidR="00A44035" w:rsidRPr="00A44035">
              <w:t>Create a welcoming, caring, respectful and safe environment for students and staff through the implementation of the Show LOVE Program.</w:t>
            </w:r>
          </w:p>
          <w:p w14:paraId="79B02E92" w14:textId="77777777" w:rsidR="00ED4B93" w:rsidRPr="00FF1CEE" w:rsidRDefault="00ED4B93" w:rsidP="00A44035">
            <w:pPr>
              <w:ind w:left="0"/>
              <w:rPr>
                <w:b/>
                <w:bCs/>
                <w:i/>
                <w:iCs/>
                <w:color w:val="000000" w:themeColor="text1"/>
                <w:sz w:val="22"/>
                <w:szCs w:val="22"/>
              </w:rPr>
            </w:pPr>
          </w:p>
        </w:tc>
      </w:tr>
      <w:tr w:rsidR="00ED4B93" w:rsidRPr="00FF1CEE" w14:paraId="035878C1" w14:textId="77777777" w:rsidTr="00AD618A">
        <w:tc>
          <w:tcPr>
            <w:tcW w:w="13609" w:type="dxa"/>
          </w:tcPr>
          <w:p w14:paraId="11894D42" w14:textId="77777777" w:rsidR="00ED4B93" w:rsidRPr="00FF1CEE" w:rsidRDefault="00ED4B93" w:rsidP="00CB33DB">
            <w:pPr>
              <w:ind w:hanging="1194"/>
              <w:rPr>
                <w:b/>
                <w:bCs/>
                <w:i/>
                <w:iCs/>
                <w:color w:val="000000" w:themeColor="text1"/>
                <w:sz w:val="22"/>
                <w:szCs w:val="22"/>
              </w:rPr>
            </w:pPr>
            <w:r w:rsidRPr="00FF1CEE">
              <w:rPr>
                <w:b/>
                <w:bCs/>
                <w:color w:val="000000" w:themeColor="text1"/>
                <w:sz w:val="22"/>
                <w:szCs w:val="22"/>
              </w:rPr>
              <w:t>STRATEGIES/ACTIONS IMPLEMENTED:</w:t>
            </w:r>
          </w:p>
          <w:p w14:paraId="5B65A116" w14:textId="77777777" w:rsidR="00ED4B93" w:rsidRPr="00FF1CEE" w:rsidRDefault="00ED4B93" w:rsidP="00CB33DB">
            <w:pPr>
              <w:ind w:hanging="1194"/>
              <w:rPr>
                <w:b/>
                <w:bCs/>
                <w:i/>
                <w:iCs/>
                <w:color w:val="000000" w:themeColor="text1"/>
                <w:sz w:val="22"/>
                <w:szCs w:val="22"/>
              </w:rPr>
            </w:pPr>
          </w:p>
          <w:p w14:paraId="0A9EDA57" w14:textId="3C08E44E" w:rsidR="00A44035" w:rsidRPr="00A44035" w:rsidRDefault="00A44035" w:rsidP="00FA6DA0">
            <w:pPr>
              <w:pStyle w:val="ListParagraph"/>
              <w:numPr>
                <w:ilvl w:val="0"/>
                <w:numId w:val="9"/>
              </w:numPr>
              <w:rPr>
                <w:b/>
                <w:bCs/>
                <w:i/>
                <w:iCs/>
                <w:color w:val="000000" w:themeColor="text1"/>
                <w:sz w:val="22"/>
                <w:szCs w:val="22"/>
              </w:rPr>
            </w:pPr>
            <w:r>
              <w:t>Implementation of our school goal for the year: Show Love 2.0. Show Love 2.0 buil</w:t>
            </w:r>
            <w:r w:rsidR="00543FB7">
              <w:t>t</w:t>
            </w:r>
            <w:r>
              <w:t xml:space="preserve"> on the character training students received in 2018-2019 on how to be active citizens and </w:t>
            </w:r>
            <w:r w:rsidR="007A146E">
              <w:t xml:space="preserve">positive leaders in </w:t>
            </w:r>
            <w:r>
              <w:t>the community</w:t>
            </w:r>
            <w:r w:rsidR="007A146E">
              <w:t xml:space="preserve">. </w:t>
            </w:r>
            <w:r>
              <w:t xml:space="preserve">Show Love 2.0 </w:t>
            </w:r>
            <w:r w:rsidR="007A146E">
              <w:t>ga</w:t>
            </w:r>
            <w:r>
              <w:t>ve the opportunity for all students to see the value of giving back to their community</w:t>
            </w:r>
            <w:r w:rsidR="00FE4987">
              <w:t xml:space="preserve">, </w:t>
            </w:r>
            <w:r>
              <w:t>increase their awareness of their citizenship role</w:t>
            </w:r>
            <w:r w:rsidR="00FE4987">
              <w:t xml:space="preserve"> and provide opportunities for transformation through service</w:t>
            </w:r>
            <w:r>
              <w:t>. Every student ha</w:t>
            </w:r>
            <w:r w:rsidR="007A146E">
              <w:t>d</w:t>
            </w:r>
            <w:r>
              <w:t xml:space="preserve"> the opportunity to be involved in a half or full day humanitarian project. </w:t>
            </w:r>
          </w:p>
          <w:p w14:paraId="550F0F39" w14:textId="4517D4B0" w:rsidR="00A44035" w:rsidRPr="00A44035" w:rsidRDefault="00E8019C" w:rsidP="00FA6DA0">
            <w:pPr>
              <w:pStyle w:val="ListParagraph"/>
              <w:numPr>
                <w:ilvl w:val="0"/>
                <w:numId w:val="9"/>
              </w:numPr>
              <w:rPr>
                <w:b/>
                <w:bCs/>
                <w:i/>
                <w:iCs/>
                <w:color w:val="000000" w:themeColor="text1"/>
                <w:sz w:val="22"/>
                <w:szCs w:val="22"/>
              </w:rPr>
            </w:pPr>
            <w:r>
              <w:t>Expansion</w:t>
            </w:r>
            <w:r w:rsidR="00A44035">
              <w:t xml:space="preserve"> of Missions Local course in High School where students </w:t>
            </w:r>
            <w:r w:rsidR="007A146E">
              <w:t>were</w:t>
            </w:r>
            <w:r w:rsidR="00A44035">
              <w:t xml:space="preserve"> involved in organizing and running various missions/service projects in the community. </w:t>
            </w:r>
            <w:r w:rsidR="00B428C1">
              <w:t xml:space="preserve">Many of these service projects were also done in partnership with Sherwood Park Alliance Church </w:t>
            </w:r>
            <w:r w:rsidR="00A73467">
              <w:t>Justice</w:t>
            </w:r>
            <w:r w:rsidR="00B428C1">
              <w:t xml:space="preserve"> and Compassion Ministries. </w:t>
            </w:r>
          </w:p>
          <w:p w14:paraId="35E8A395" w14:textId="56A377F9" w:rsidR="00A44035" w:rsidRPr="00A44035" w:rsidRDefault="007A146E" w:rsidP="0031056F">
            <w:pPr>
              <w:pStyle w:val="ListParagraph"/>
              <w:numPr>
                <w:ilvl w:val="0"/>
                <w:numId w:val="10"/>
              </w:numPr>
              <w:spacing w:after="200" w:line="276" w:lineRule="auto"/>
              <w:contextualSpacing/>
              <w:rPr>
                <w:b/>
                <w:bCs/>
                <w:i/>
                <w:iCs/>
                <w:color w:val="000000" w:themeColor="text1"/>
                <w:sz w:val="22"/>
                <w:szCs w:val="22"/>
              </w:rPr>
            </w:pPr>
            <w:r>
              <w:t>Our</w:t>
            </w:r>
            <w:r w:rsidR="00A44035">
              <w:t xml:space="preserve"> new student welcoming program </w:t>
            </w:r>
            <w:r>
              <w:t xml:space="preserve">was improved </w:t>
            </w:r>
            <w:r w:rsidR="00A44035">
              <w:t>to ensure new students have a connection in the school</w:t>
            </w:r>
            <w:r>
              <w:t xml:space="preserve">. Every new student was paired up with a classmate to help with orientation around the school. </w:t>
            </w:r>
          </w:p>
          <w:p w14:paraId="02B05F5C" w14:textId="19DF76AC" w:rsidR="00A44035" w:rsidRPr="00A44035" w:rsidRDefault="00A44035" w:rsidP="00FA6DA0">
            <w:pPr>
              <w:pStyle w:val="ListParagraph"/>
              <w:numPr>
                <w:ilvl w:val="0"/>
                <w:numId w:val="9"/>
              </w:numPr>
              <w:rPr>
                <w:b/>
                <w:bCs/>
                <w:i/>
                <w:iCs/>
                <w:color w:val="000000" w:themeColor="text1"/>
                <w:sz w:val="22"/>
                <w:szCs w:val="22"/>
              </w:rPr>
            </w:pPr>
            <w:r>
              <w:t xml:space="preserve">Administration </w:t>
            </w:r>
            <w:r w:rsidR="00543FB7">
              <w:t>phoned</w:t>
            </w:r>
            <w:r>
              <w:t xml:space="preserve"> each new family within the first month to ensure a positive start up to the school year. </w:t>
            </w:r>
          </w:p>
          <w:p w14:paraId="03ED360C" w14:textId="2DCB938B" w:rsidR="00A44035" w:rsidRPr="00A44035" w:rsidRDefault="00A44035" w:rsidP="00FA6DA0">
            <w:pPr>
              <w:pStyle w:val="ListParagraph"/>
              <w:numPr>
                <w:ilvl w:val="0"/>
                <w:numId w:val="9"/>
              </w:numPr>
              <w:rPr>
                <w:b/>
                <w:bCs/>
                <w:i/>
                <w:iCs/>
                <w:color w:val="000000" w:themeColor="text1"/>
                <w:sz w:val="22"/>
                <w:szCs w:val="22"/>
              </w:rPr>
            </w:pPr>
            <w:r>
              <w:lastRenderedPageBreak/>
              <w:t xml:space="preserve">Encounter Days </w:t>
            </w:r>
            <w:r w:rsidR="007A146E">
              <w:t xml:space="preserve">were expanded </w:t>
            </w:r>
            <w:r>
              <w:t xml:space="preserve">to Encounter Weeks where there </w:t>
            </w:r>
            <w:r w:rsidR="007A146E">
              <w:t>was</w:t>
            </w:r>
            <w:r>
              <w:t xml:space="preserve"> a strong spiritual focus placed throughout the week</w:t>
            </w:r>
            <w:r w:rsidR="007A146E">
              <w:t xml:space="preserve"> and </w:t>
            </w:r>
            <w:r>
              <w:t>allow</w:t>
            </w:r>
            <w:r w:rsidR="007A146E">
              <w:t>ed</w:t>
            </w:r>
            <w:r>
              <w:t xml:space="preserve"> students to “taste and see that God is good!” These Encounter Weeks will occur 5 times throughout the year. </w:t>
            </w:r>
          </w:p>
          <w:p w14:paraId="7FDFF0BB" w14:textId="04BC69A8" w:rsidR="00A44035" w:rsidRPr="00A44035" w:rsidRDefault="00AE0CB9" w:rsidP="00FA6DA0">
            <w:pPr>
              <w:pStyle w:val="ListParagraph"/>
              <w:numPr>
                <w:ilvl w:val="0"/>
                <w:numId w:val="9"/>
              </w:numPr>
              <w:rPr>
                <w:b/>
                <w:bCs/>
                <w:i/>
                <w:iCs/>
                <w:color w:val="000000" w:themeColor="text1"/>
                <w:sz w:val="22"/>
                <w:szCs w:val="22"/>
              </w:rPr>
            </w:pPr>
            <w:r>
              <w:t>P</w:t>
            </w:r>
            <w:r w:rsidR="00A44035">
              <w:t>rofessional development</w:t>
            </w:r>
            <w:r>
              <w:t xml:space="preserve"> focused on teaching from a biblical worldview</w:t>
            </w:r>
            <w:r w:rsidR="00A44035">
              <w:t xml:space="preserve"> for staff </w:t>
            </w:r>
            <w:r>
              <w:t>was</w:t>
            </w:r>
            <w:r w:rsidR="00FE4987">
              <w:t xml:space="preserve"> organized to help fulfill the m</w:t>
            </w:r>
            <w:r w:rsidR="00A44035">
              <w:t xml:space="preserve">ission of SCS. </w:t>
            </w:r>
          </w:p>
          <w:p w14:paraId="64E1A71A" w14:textId="31AD733E" w:rsidR="00ED4B93" w:rsidRPr="00A44035" w:rsidRDefault="00543FB7" w:rsidP="00FA6DA0">
            <w:pPr>
              <w:pStyle w:val="ListParagraph"/>
              <w:numPr>
                <w:ilvl w:val="0"/>
                <w:numId w:val="9"/>
              </w:numPr>
              <w:rPr>
                <w:b/>
                <w:bCs/>
                <w:i/>
                <w:iCs/>
                <w:color w:val="000000" w:themeColor="text1"/>
                <w:sz w:val="22"/>
                <w:szCs w:val="22"/>
              </w:rPr>
            </w:pPr>
            <w:r>
              <w:t>Ongoing t</w:t>
            </w:r>
            <w:r w:rsidR="00A44035">
              <w:t xml:space="preserve">raining </w:t>
            </w:r>
            <w:r>
              <w:t xml:space="preserve">of </w:t>
            </w:r>
            <w:r w:rsidR="00A44035">
              <w:t xml:space="preserve">staff and students on “Go </w:t>
            </w:r>
            <w:proofErr w:type="gramStart"/>
            <w:r w:rsidR="00A44035">
              <w:t>To</w:t>
            </w:r>
            <w:proofErr w:type="gramEnd"/>
            <w:r w:rsidR="00A44035">
              <w:t xml:space="preserve"> Educator Training” as promoted by EIPS Supports for Students</w:t>
            </w:r>
          </w:p>
          <w:p w14:paraId="3FD46FAE" w14:textId="77777777" w:rsidR="00ED4B93" w:rsidRPr="00FF1CEE" w:rsidRDefault="00ED4B93" w:rsidP="00CB33DB">
            <w:pPr>
              <w:ind w:hanging="1194"/>
              <w:rPr>
                <w:b/>
                <w:bCs/>
                <w:i/>
                <w:iCs/>
                <w:color w:val="000000" w:themeColor="text1"/>
                <w:sz w:val="22"/>
                <w:szCs w:val="22"/>
              </w:rPr>
            </w:pPr>
          </w:p>
          <w:p w14:paraId="7FB2A45D" w14:textId="77777777" w:rsidR="00ED4B93" w:rsidRPr="00FF1CEE" w:rsidRDefault="00ED4B93" w:rsidP="00543FB7">
            <w:pPr>
              <w:ind w:hanging="1194"/>
              <w:rPr>
                <w:b/>
                <w:bCs/>
                <w:i/>
                <w:iCs/>
                <w:color w:val="000000" w:themeColor="text1"/>
                <w:sz w:val="22"/>
                <w:szCs w:val="22"/>
              </w:rPr>
            </w:pPr>
          </w:p>
        </w:tc>
      </w:tr>
      <w:tr w:rsidR="00ED4B93" w:rsidRPr="00FF1CEE" w14:paraId="263DF9E7" w14:textId="77777777" w:rsidTr="00AD618A">
        <w:tc>
          <w:tcPr>
            <w:tcW w:w="13609" w:type="dxa"/>
          </w:tcPr>
          <w:p w14:paraId="5D9E1870" w14:textId="77777777" w:rsidR="00DB3EAB" w:rsidRPr="00FF1CEE" w:rsidRDefault="00ED4B93" w:rsidP="00DB3EAB">
            <w:pPr>
              <w:ind w:left="-114"/>
              <w:rPr>
                <w:b/>
                <w:bCs/>
                <w:i/>
                <w:iCs/>
                <w:color w:val="000000" w:themeColor="text1"/>
                <w:sz w:val="22"/>
                <w:szCs w:val="22"/>
              </w:rPr>
            </w:pPr>
            <w:r w:rsidRPr="00FF1CEE">
              <w:rPr>
                <w:b/>
                <w:bCs/>
                <w:color w:val="000000" w:themeColor="text1"/>
                <w:sz w:val="22"/>
                <w:szCs w:val="22"/>
              </w:rPr>
              <w:t>RESULTS ACHIEVED</w:t>
            </w:r>
            <w:r>
              <w:rPr>
                <w:b/>
                <w:bCs/>
                <w:color w:val="000000" w:themeColor="text1"/>
                <w:sz w:val="22"/>
                <w:szCs w:val="22"/>
              </w:rPr>
              <w:t>:</w:t>
            </w:r>
            <w:r w:rsidRPr="00FF1CEE">
              <w:rPr>
                <w:b/>
                <w:bCs/>
                <w:color w:val="000000" w:themeColor="text1"/>
                <w:sz w:val="22"/>
                <w:szCs w:val="22"/>
              </w:rPr>
              <w:t xml:space="preserve"> </w:t>
            </w:r>
            <w:r w:rsidR="00DB3EAB" w:rsidRPr="00FF1CEE">
              <w:rPr>
                <w:b/>
                <w:bCs/>
                <w:color w:val="000000" w:themeColor="text1"/>
                <w:sz w:val="18"/>
                <w:szCs w:val="18"/>
              </w:rPr>
              <w:t>(Please refer to quali</w:t>
            </w:r>
            <w:r w:rsidR="00DB3EAB"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00DB3EAB" w:rsidRPr="007C33A0">
              <w:rPr>
                <w:b/>
                <w:bCs/>
                <w:color w:val="000000" w:themeColor="text1"/>
                <w:sz w:val="18"/>
                <w:szCs w:val="18"/>
              </w:rPr>
              <w:t>Surveys etc. that best demonstrates attainment or progress towards achieving this goal.)</w:t>
            </w:r>
          </w:p>
          <w:p w14:paraId="1D49CBCB" w14:textId="151C5CED" w:rsidR="00ED4B93" w:rsidRPr="00FF1CEE" w:rsidRDefault="00ED4B93" w:rsidP="00CB33DB">
            <w:pPr>
              <w:ind w:hanging="1194"/>
              <w:rPr>
                <w:b/>
                <w:bCs/>
                <w:i/>
                <w:iCs/>
                <w:color w:val="000000" w:themeColor="text1"/>
                <w:sz w:val="22"/>
                <w:szCs w:val="22"/>
              </w:rPr>
            </w:pPr>
          </w:p>
          <w:p w14:paraId="13708E4F" w14:textId="3893247D" w:rsidR="00A44035" w:rsidRPr="00B428C1" w:rsidRDefault="00A44035" w:rsidP="00FA6DA0">
            <w:pPr>
              <w:pStyle w:val="ListParagraph"/>
              <w:numPr>
                <w:ilvl w:val="0"/>
                <w:numId w:val="9"/>
              </w:numPr>
              <w:rPr>
                <w:b/>
                <w:bCs/>
                <w:i/>
                <w:iCs/>
                <w:color w:val="000000" w:themeColor="text1"/>
                <w:sz w:val="22"/>
                <w:szCs w:val="22"/>
              </w:rPr>
            </w:pPr>
            <w:r w:rsidRPr="00B428C1">
              <w:t xml:space="preserve">Increase </w:t>
            </w:r>
            <w:r w:rsidR="00B428C1" w:rsidRPr="00B428C1">
              <w:t>from 80.9% in 2019 to 89.5%  in 2020 of students who feel that they</w:t>
            </w:r>
            <w:r w:rsidR="00B428C1" w:rsidRPr="00B428C1">
              <w:rPr>
                <w:rFonts w:ascii="Arial" w:hAnsi="Arial" w:cs="Arial"/>
                <w:bCs/>
                <w:color w:val="000000"/>
                <w:sz w:val="16"/>
                <w:szCs w:val="16"/>
              </w:rPr>
              <w:t xml:space="preserve"> </w:t>
            </w:r>
            <w:r w:rsidR="00B428C1" w:rsidRPr="00B428C1">
              <w:t>are safe at school, are learning the importance of caring for others, are learning respect for others and are treated fairly in scho</w:t>
            </w:r>
            <w:r w:rsidR="00B428C1">
              <w:t>ol</w:t>
            </w:r>
            <w:r w:rsidR="00B428C1" w:rsidRPr="00B428C1">
              <w:rPr>
                <w:rFonts w:ascii="Arial" w:hAnsi="Arial" w:cs="Arial"/>
                <w:bCs/>
                <w:color w:val="000000"/>
                <w:sz w:val="16"/>
                <w:szCs w:val="16"/>
              </w:rPr>
              <w:t xml:space="preserve"> </w:t>
            </w:r>
            <w:r w:rsidRPr="00B428C1">
              <w:t xml:space="preserve">as tabulated in the Accountability Pillar. </w:t>
            </w:r>
          </w:p>
          <w:p w14:paraId="331BE305" w14:textId="17870B07" w:rsidR="00ED4B93" w:rsidRPr="00B428C1" w:rsidRDefault="00A44035" w:rsidP="00FA6DA0">
            <w:pPr>
              <w:pStyle w:val="ListParagraph"/>
              <w:numPr>
                <w:ilvl w:val="0"/>
                <w:numId w:val="9"/>
              </w:numPr>
              <w:rPr>
                <w:b/>
                <w:bCs/>
                <w:i/>
                <w:iCs/>
                <w:color w:val="000000" w:themeColor="text1"/>
                <w:sz w:val="22"/>
                <w:szCs w:val="22"/>
              </w:rPr>
            </w:pPr>
            <w:r w:rsidRPr="00B428C1">
              <w:t xml:space="preserve">Increase </w:t>
            </w:r>
            <w:r w:rsidR="00B428C1" w:rsidRPr="00B428C1">
              <w:t xml:space="preserve">from 67.8% in 2019 to 73.7% in 2020 of students </w:t>
            </w:r>
            <w:r w:rsidRPr="00B428C1">
              <w:t>that feel SCS students model the characteristics of active “Citizenship” as indicated in the Accountability Pillar</w:t>
            </w:r>
          </w:p>
          <w:p w14:paraId="59564B7A" w14:textId="68F6C59D" w:rsidR="00FE4987" w:rsidRPr="00B428C1" w:rsidRDefault="00FE4987" w:rsidP="00FA6DA0">
            <w:pPr>
              <w:pStyle w:val="ListParagraph"/>
              <w:numPr>
                <w:ilvl w:val="0"/>
                <w:numId w:val="9"/>
              </w:numPr>
              <w:rPr>
                <w:b/>
                <w:bCs/>
                <w:i/>
                <w:iCs/>
                <w:color w:val="000000" w:themeColor="text1"/>
                <w:sz w:val="22"/>
                <w:szCs w:val="22"/>
              </w:rPr>
            </w:pPr>
            <w:r w:rsidRPr="00B428C1">
              <w:t>Two spiritual professional development sessions involving 9 staff members were organized to increase staff’s understanding of teaching from a Biblical Worldview</w:t>
            </w:r>
          </w:p>
          <w:p w14:paraId="2B32802C" w14:textId="1C9B1E1C" w:rsidR="00B428C1" w:rsidRDefault="00FE4987" w:rsidP="00B428C1">
            <w:pPr>
              <w:pStyle w:val="ListParagraph"/>
              <w:numPr>
                <w:ilvl w:val="0"/>
                <w:numId w:val="9"/>
              </w:numPr>
            </w:pPr>
            <w:r w:rsidRPr="00B428C1">
              <w:t xml:space="preserve">All School Thanksgiving Food Drive for Strathcona Food Bank. </w:t>
            </w:r>
          </w:p>
          <w:p w14:paraId="74ED6C7B" w14:textId="00A092F5" w:rsidR="00FE4987" w:rsidRPr="00B428C1" w:rsidRDefault="00FE4987" w:rsidP="00FE4987">
            <w:pPr>
              <w:pStyle w:val="ListParagraph"/>
              <w:numPr>
                <w:ilvl w:val="0"/>
                <w:numId w:val="9"/>
              </w:numPr>
            </w:pPr>
            <w:r w:rsidRPr="00B428C1">
              <w:t xml:space="preserve">Grade 9 students also served at the Strathcona Food Bank 8 times throughout the year to help sort and organize throughout the year. </w:t>
            </w:r>
          </w:p>
          <w:p w14:paraId="5E08067A" w14:textId="4B2E1671" w:rsidR="00FE4987" w:rsidRPr="00B428C1" w:rsidRDefault="00FE4987" w:rsidP="00FA6DA0">
            <w:pPr>
              <w:pStyle w:val="ListParagraph"/>
              <w:numPr>
                <w:ilvl w:val="0"/>
                <w:numId w:val="9"/>
              </w:numPr>
            </w:pPr>
            <w:r w:rsidRPr="00B428C1">
              <w:t>Warm Winter Wishes – a student lead group that fundraised and organized a winter clothing drive for The Mustard Seed in Edmonton. In addition to the gently used clothing that was donated</w:t>
            </w:r>
            <w:r w:rsidR="00AE0CB9">
              <w:t>,</w:t>
            </w:r>
            <w:r w:rsidRPr="00B428C1">
              <w:t xml:space="preserve"> $1200 of new winter apparel was purchased and donated to The Mustard Seed</w:t>
            </w:r>
          </w:p>
          <w:p w14:paraId="2FAD7FB0" w14:textId="31F21EDE" w:rsidR="00FE4987" w:rsidRPr="00B428C1" w:rsidRDefault="00FE4987" w:rsidP="00FE4987">
            <w:pPr>
              <w:pStyle w:val="ListParagraph"/>
              <w:numPr>
                <w:ilvl w:val="0"/>
                <w:numId w:val="9"/>
              </w:numPr>
            </w:pPr>
            <w:r w:rsidRPr="00B428C1">
              <w:t>Linking Generations – High School Students volunteered with Linking Generations and had 18 weekly visits to develop relationships with seniors at Capital Care Strathcona.</w:t>
            </w:r>
          </w:p>
          <w:p w14:paraId="3096F2CE" w14:textId="005C3D3A" w:rsidR="00FE4987" w:rsidRPr="00B428C1" w:rsidRDefault="00FE4987" w:rsidP="00FE4987">
            <w:pPr>
              <w:pStyle w:val="ListParagraph"/>
              <w:numPr>
                <w:ilvl w:val="0"/>
                <w:numId w:val="9"/>
              </w:numPr>
            </w:pPr>
            <w:r w:rsidRPr="00B428C1">
              <w:t>A Safe Place Women’s Shelter – Students in construction class built</w:t>
            </w:r>
            <w:r w:rsidR="00AE0CB9">
              <w:t xml:space="preserve"> 30</w:t>
            </w:r>
            <w:r w:rsidRPr="00B428C1">
              <w:t xml:space="preserve"> bunk beds for underprivileged families so that children do not have to sleep on the floor.</w:t>
            </w:r>
          </w:p>
          <w:p w14:paraId="0D30A52A" w14:textId="47411ADF" w:rsidR="00FE4987" w:rsidRPr="00B428C1" w:rsidRDefault="00B428C1" w:rsidP="00FA6DA0">
            <w:pPr>
              <w:pStyle w:val="ListParagraph"/>
              <w:numPr>
                <w:ilvl w:val="0"/>
                <w:numId w:val="9"/>
              </w:numPr>
              <w:rPr>
                <w:b/>
                <w:bCs/>
                <w:i/>
                <w:iCs/>
                <w:color w:val="000000" w:themeColor="text1"/>
                <w:sz w:val="22"/>
                <w:szCs w:val="22"/>
              </w:rPr>
            </w:pPr>
            <w:r w:rsidRPr="00B428C1">
              <w:rPr>
                <w:color w:val="000000" w:themeColor="text1"/>
                <w:sz w:val="22"/>
                <w:szCs w:val="22"/>
              </w:rPr>
              <w:t xml:space="preserve">If COVID had not closed schools in the Spring, </w:t>
            </w:r>
            <w:r w:rsidR="006C524E">
              <w:rPr>
                <w:color w:val="000000" w:themeColor="text1"/>
                <w:sz w:val="22"/>
                <w:szCs w:val="22"/>
              </w:rPr>
              <w:t xml:space="preserve">there were </w:t>
            </w:r>
            <w:r w:rsidRPr="00B428C1">
              <w:rPr>
                <w:color w:val="000000" w:themeColor="text1"/>
                <w:sz w:val="22"/>
                <w:szCs w:val="22"/>
              </w:rPr>
              <w:t xml:space="preserve">plans for </w:t>
            </w:r>
            <w:r w:rsidRPr="00B428C1">
              <w:t>the School of Worships Arts class to lead worship and share faith stories with junior high students at Sherwood Heights Junior High School as part of chapel in Logos program. Our Grade 10 Bible Classes were also going to package 8000 meals for local and international families in need through Emmanuel Foundation.</w:t>
            </w:r>
            <w:r w:rsidRPr="00B428C1">
              <w:rPr>
                <w:rFonts w:ascii="Arial" w:hAnsi="Arial" w:cs="Arial"/>
                <w:color w:val="000000"/>
                <w:sz w:val="22"/>
                <w:szCs w:val="22"/>
              </w:rPr>
              <w:t xml:space="preserve">   </w:t>
            </w:r>
          </w:p>
          <w:p w14:paraId="4FE0FA1A" w14:textId="77777777" w:rsidR="00ED4B93" w:rsidRPr="00FF1CEE" w:rsidRDefault="00ED4B93" w:rsidP="00CB33DB">
            <w:pPr>
              <w:ind w:hanging="1194"/>
              <w:rPr>
                <w:b/>
                <w:bCs/>
                <w:i/>
                <w:iCs/>
                <w:color w:val="000000" w:themeColor="text1"/>
                <w:sz w:val="22"/>
                <w:szCs w:val="22"/>
              </w:rPr>
            </w:pPr>
          </w:p>
          <w:p w14:paraId="04E795A2" w14:textId="77777777" w:rsidR="00ED4B93" w:rsidRPr="00FF1CEE" w:rsidRDefault="00ED4B93" w:rsidP="00CB33DB">
            <w:pPr>
              <w:ind w:hanging="1194"/>
              <w:rPr>
                <w:b/>
                <w:bCs/>
                <w:i/>
                <w:iCs/>
                <w:color w:val="000000" w:themeColor="text1"/>
                <w:sz w:val="22"/>
                <w:szCs w:val="22"/>
              </w:rPr>
            </w:pPr>
          </w:p>
          <w:p w14:paraId="72E715D8" w14:textId="77777777" w:rsidR="00ED4B93" w:rsidRPr="00FF1CEE" w:rsidRDefault="00ED4B93" w:rsidP="00B428C1">
            <w:pPr>
              <w:ind w:hanging="1194"/>
              <w:rPr>
                <w:b/>
                <w:bCs/>
                <w:i/>
                <w:iCs/>
                <w:color w:val="000000" w:themeColor="text1"/>
                <w:sz w:val="22"/>
                <w:szCs w:val="22"/>
              </w:rPr>
            </w:pPr>
          </w:p>
        </w:tc>
      </w:tr>
      <w:tr w:rsidR="00ED4B93" w14:paraId="1B3396A7" w14:textId="77777777" w:rsidTr="00AD618A">
        <w:tc>
          <w:tcPr>
            <w:tcW w:w="13609" w:type="dxa"/>
          </w:tcPr>
          <w:p w14:paraId="48F1DE53" w14:textId="146392E3" w:rsidR="00413063" w:rsidRDefault="00413063" w:rsidP="00CB33DB">
            <w:pPr>
              <w:ind w:hanging="1194"/>
              <w:rPr>
                <w:b/>
                <w:bCs/>
                <w:color w:val="000000" w:themeColor="text1"/>
              </w:rPr>
            </w:pPr>
            <w:r>
              <w:rPr>
                <w:b/>
                <w:bCs/>
                <w:color w:val="000000" w:themeColor="text1"/>
              </w:rPr>
              <w:lastRenderedPageBreak/>
              <w:t>EIPS PRIORITY:</w:t>
            </w:r>
            <w:r w:rsidR="006B3EEF">
              <w:rPr>
                <w:b/>
                <w:bCs/>
                <w:color w:val="000000" w:themeColor="text1"/>
              </w:rPr>
              <w:t xml:space="preserve"> </w:t>
            </w:r>
            <w:r w:rsidR="006B3EEF">
              <w:t>Increase student engagement in junior high and high school through diverse and individual programming options.</w:t>
            </w:r>
          </w:p>
          <w:p w14:paraId="2DE8CABB" w14:textId="77777777" w:rsidR="00413063" w:rsidRDefault="00413063" w:rsidP="00CB33DB">
            <w:pPr>
              <w:ind w:hanging="1194"/>
              <w:rPr>
                <w:b/>
                <w:bCs/>
                <w:color w:val="000000" w:themeColor="text1"/>
              </w:rPr>
            </w:pPr>
          </w:p>
          <w:p w14:paraId="635EB7BE" w14:textId="6BC662EF" w:rsidR="00ED4B93" w:rsidRDefault="00413063" w:rsidP="0059592D">
            <w:pPr>
              <w:ind w:hanging="1194"/>
              <w:rPr>
                <w:b/>
                <w:bCs/>
                <w:i/>
                <w:iCs/>
                <w:color w:val="000000" w:themeColor="text1"/>
              </w:rPr>
            </w:pPr>
            <w:r>
              <w:rPr>
                <w:b/>
                <w:bCs/>
                <w:color w:val="000000" w:themeColor="text1"/>
              </w:rPr>
              <w:t xml:space="preserve">SCHOOL </w:t>
            </w:r>
            <w:r w:rsidR="00ED4B93">
              <w:rPr>
                <w:b/>
                <w:bCs/>
                <w:color w:val="000000" w:themeColor="text1"/>
              </w:rPr>
              <w:t>GOAL:</w:t>
            </w:r>
            <w:r w:rsidR="0059592D">
              <w:rPr>
                <w:b/>
                <w:bCs/>
                <w:color w:val="000000" w:themeColor="text1"/>
              </w:rPr>
              <w:t xml:space="preserve"> </w:t>
            </w:r>
            <w:r w:rsidR="006B3EEF">
              <w:t>Increase student engagement in junior high and high school through diverse and individual programming options.</w:t>
            </w:r>
          </w:p>
          <w:p w14:paraId="43BBEB02" w14:textId="77777777" w:rsidR="00ED4B93" w:rsidRDefault="00ED4B93" w:rsidP="00C541F4">
            <w:pPr>
              <w:rPr>
                <w:b/>
                <w:bCs/>
                <w:i/>
                <w:iCs/>
                <w:color w:val="000000" w:themeColor="text1"/>
              </w:rPr>
            </w:pPr>
          </w:p>
        </w:tc>
      </w:tr>
      <w:tr w:rsidR="00ED4B93" w14:paraId="6AFBAF89" w14:textId="77777777" w:rsidTr="00AD618A">
        <w:tc>
          <w:tcPr>
            <w:tcW w:w="13609" w:type="dxa"/>
          </w:tcPr>
          <w:p w14:paraId="25273FDD" w14:textId="77777777" w:rsidR="00ED4B93" w:rsidRDefault="00ED4B93" w:rsidP="00CB33DB">
            <w:pPr>
              <w:ind w:hanging="1194"/>
              <w:rPr>
                <w:b/>
                <w:bCs/>
                <w:i/>
                <w:iCs/>
                <w:color w:val="000000" w:themeColor="text1"/>
              </w:rPr>
            </w:pPr>
            <w:r>
              <w:rPr>
                <w:b/>
                <w:bCs/>
                <w:color w:val="000000" w:themeColor="text1"/>
              </w:rPr>
              <w:t>STRATEGIES/ACTIONS IMPLEMENTED:</w:t>
            </w:r>
          </w:p>
          <w:p w14:paraId="6DC9C7CA" w14:textId="77777777" w:rsidR="00ED4B93" w:rsidRDefault="00ED4B93" w:rsidP="00C541F4">
            <w:pPr>
              <w:rPr>
                <w:b/>
                <w:bCs/>
                <w:i/>
                <w:iCs/>
                <w:color w:val="000000" w:themeColor="text1"/>
              </w:rPr>
            </w:pPr>
          </w:p>
          <w:p w14:paraId="068E399D" w14:textId="4F0EE2C3" w:rsidR="00A44035" w:rsidRPr="00E41DC2" w:rsidRDefault="00A44035" w:rsidP="00FA6DA0">
            <w:pPr>
              <w:pStyle w:val="ListParagraph"/>
              <w:numPr>
                <w:ilvl w:val="0"/>
                <w:numId w:val="9"/>
              </w:numPr>
              <w:rPr>
                <w:b/>
                <w:bCs/>
                <w:i/>
                <w:iCs/>
                <w:color w:val="000000" w:themeColor="text1"/>
              </w:rPr>
            </w:pPr>
            <w:r w:rsidRPr="00E41DC2">
              <w:t xml:space="preserve">Continue to examine the availability of junior high options and strategically schedule the options so that students have a variety of choices. </w:t>
            </w:r>
          </w:p>
          <w:p w14:paraId="64310397" w14:textId="04A6D4DB" w:rsidR="00A44035" w:rsidRPr="00A44035" w:rsidRDefault="00A44035" w:rsidP="00FA6DA0">
            <w:pPr>
              <w:pStyle w:val="ListParagraph"/>
              <w:numPr>
                <w:ilvl w:val="0"/>
                <w:numId w:val="9"/>
              </w:numPr>
              <w:rPr>
                <w:b/>
                <w:bCs/>
                <w:i/>
                <w:iCs/>
                <w:color w:val="000000" w:themeColor="text1"/>
              </w:rPr>
            </w:pPr>
            <w:r>
              <w:t>Individualized meetings with each high school student and the SCS registrar to ensure that student timetable</w:t>
            </w:r>
            <w:r w:rsidR="001C4CDC">
              <w:t>s</w:t>
            </w:r>
            <w:r>
              <w:t xml:space="preserve"> accurately reflect</w:t>
            </w:r>
            <w:r w:rsidR="00AE0CB9">
              <w:t>ed</w:t>
            </w:r>
            <w:r>
              <w:t xml:space="preserve"> their plans beyond high school. </w:t>
            </w:r>
          </w:p>
          <w:p w14:paraId="78FF33FB" w14:textId="66C80C12" w:rsidR="00A44035" w:rsidRPr="00E41DC2" w:rsidRDefault="00A44035" w:rsidP="00FA6DA0">
            <w:pPr>
              <w:pStyle w:val="ListParagraph"/>
              <w:numPr>
                <w:ilvl w:val="0"/>
                <w:numId w:val="9"/>
              </w:numPr>
              <w:rPr>
                <w:b/>
                <w:bCs/>
                <w:i/>
                <w:iCs/>
                <w:color w:val="000000" w:themeColor="text1"/>
              </w:rPr>
            </w:pPr>
            <w:r w:rsidRPr="00E41DC2">
              <w:t xml:space="preserve">Bring Your Own Device – continuation of BYOD program in grade 9-12. The BYOD goals </w:t>
            </w:r>
            <w:r w:rsidR="001709F4" w:rsidRPr="00E41DC2">
              <w:t>continued to be i</w:t>
            </w:r>
            <w:r w:rsidRPr="00E41DC2">
              <w:t xml:space="preserve">ntegrating new technologies into teaching practices to increase student engagement and </w:t>
            </w:r>
            <w:r w:rsidR="001709F4" w:rsidRPr="00E41DC2">
              <w:t xml:space="preserve">increase access to educational tools. </w:t>
            </w:r>
          </w:p>
          <w:p w14:paraId="5BD9FE79" w14:textId="47FDAF64" w:rsidR="00A44035" w:rsidRPr="0059592D" w:rsidRDefault="005F7D56" w:rsidP="00FA6DA0">
            <w:pPr>
              <w:pStyle w:val="ListParagraph"/>
              <w:numPr>
                <w:ilvl w:val="0"/>
                <w:numId w:val="9"/>
              </w:numPr>
              <w:rPr>
                <w:b/>
                <w:bCs/>
                <w:i/>
                <w:iCs/>
                <w:color w:val="000000" w:themeColor="text1"/>
              </w:rPr>
            </w:pPr>
            <w:r>
              <w:t xml:space="preserve">Ongoing </w:t>
            </w:r>
            <w:r w:rsidR="00A44035">
              <w:t xml:space="preserve">Implementation of a new Bible scope and sequence for grades 7-12. </w:t>
            </w:r>
          </w:p>
          <w:p w14:paraId="62E5402D" w14:textId="37D050FB" w:rsidR="00A44035" w:rsidRPr="00A44035" w:rsidRDefault="00A44035" w:rsidP="00FA6DA0">
            <w:pPr>
              <w:pStyle w:val="ListParagraph"/>
              <w:numPr>
                <w:ilvl w:val="0"/>
                <w:numId w:val="9"/>
              </w:numPr>
              <w:rPr>
                <w:b/>
                <w:bCs/>
                <w:i/>
                <w:iCs/>
                <w:color w:val="000000" w:themeColor="text1"/>
              </w:rPr>
            </w:pPr>
            <w:r>
              <w:t>Continue</w:t>
            </w:r>
            <w:r w:rsidR="005F7D56">
              <w:t>d to</w:t>
            </w:r>
            <w:r>
              <w:t xml:space="preserve"> offer test anxiety and study skills classes. These are optional classes open for junior high and high school classes that teach students how to study, how to write an exam and how to reduce anxiety around exam time. </w:t>
            </w:r>
          </w:p>
          <w:p w14:paraId="430E11CF" w14:textId="77777777" w:rsidR="00A44035" w:rsidRPr="00A44035" w:rsidRDefault="00A44035" w:rsidP="00FA6DA0">
            <w:pPr>
              <w:pStyle w:val="ListParagraph"/>
              <w:numPr>
                <w:ilvl w:val="0"/>
                <w:numId w:val="9"/>
              </w:numPr>
              <w:rPr>
                <w:b/>
                <w:bCs/>
                <w:i/>
                <w:iCs/>
                <w:color w:val="000000" w:themeColor="text1"/>
              </w:rPr>
            </w:pPr>
            <w:r>
              <w:t xml:space="preserve">Increased implementation and communication of Instructional Support Plan (ISP) strategies and accommodations. </w:t>
            </w:r>
          </w:p>
          <w:p w14:paraId="26DA71F9" w14:textId="6A3E6319" w:rsidR="00A44035" w:rsidRPr="00A44035" w:rsidRDefault="00A44035" w:rsidP="00FA6DA0">
            <w:pPr>
              <w:pStyle w:val="ListParagraph"/>
              <w:numPr>
                <w:ilvl w:val="0"/>
                <w:numId w:val="9"/>
              </w:numPr>
              <w:rPr>
                <w:b/>
                <w:bCs/>
                <w:i/>
                <w:iCs/>
                <w:color w:val="000000" w:themeColor="text1"/>
              </w:rPr>
            </w:pPr>
            <w:r>
              <w:t xml:space="preserve">Classified FTE dedicated to digitally record exams in all core subjects to support students requiring accommodations. </w:t>
            </w:r>
          </w:p>
          <w:p w14:paraId="27BD93AB" w14:textId="3C96842A" w:rsidR="00A44035" w:rsidRPr="00A44035" w:rsidRDefault="00A44035" w:rsidP="00FA6DA0">
            <w:pPr>
              <w:pStyle w:val="ListParagraph"/>
              <w:numPr>
                <w:ilvl w:val="0"/>
                <w:numId w:val="9"/>
              </w:numPr>
              <w:rPr>
                <w:b/>
                <w:bCs/>
                <w:i/>
                <w:iCs/>
                <w:color w:val="000000" w:themeColor="text1"/>
              </w:rPr>
            </w:pPr>
            <w:r>
              <w:t>Junior High ROC (Reaching our Capabilities) Room to meet the needs of diverse learners who require additional support.</w:t>
            </w:r>
          </w:p>
          <w:p w14:paraId="08B3194B" w14:textId="5C0B250F" w:rsidR="00A44035" w:rsidRPr="00A44035" w:rsidRDefault="00A44035" w:rsidP="00FA6DA0">
            <w:pPr>
              <w:pStyle w:val="ListParagraph"/>
              <w:numPr>
                <w:ilvl w:val="0"/>
                <w:numId w:val="9"/>
              </w:numPr>
              <w:rPr>
                <w:b/>
                <w:bCs/>
                <w:i/>
                <w:iCs/>
                <w:color w:val="000000" w:themeColor="text1"/>
              </w:rPr>
            </w:pPr>
            <w:r>
              <w:t>Continue</w:t>
            </w:r>
            <w:r w:rsidR="005F7D56">
              <w:t>d</w:t>
            </w:r>
            <w:r>
              <w:t xml:space="preserve"> to develop </w:t>
            </w:r>
            <w:r w:rsidR="001709F4">
              <w:t>a</w:t>
            </w:r>
            <w:r>
              <w:t xml:space="preserve"> Learning Strategies class </w:t>
            </w:r>
            <w:r w:rsidR="001709F4">
              <w:t xml:space="preserve">in High School </w:t>
            </w:r>
            <w:r>
              <w:t>for those students who are academically challenged in literacy/numeracy</w:t>
            </w:r>
            <w:r w:rsidR="001709F4">
              <w:t xml:space="preserve"> or who require additional support in their core classes. </w:t>
            </w:r>
          </w:p>
          <w:p w14:paraId="5448EE05" w14:textId="10811D20" w:rsidR="00A44035" w:rsidRPr="00A44035" w:rsidRDefault="00A44035" w:rsidP="00FA6DA0">
            <w:pPr>
              <w:pStyle w:val="ListParagraph"/>
              <w:numPr>
                <w:ilvl w:val="0"/>
                <w:numId w:val="9"/>
              </w:numPr>
              <w:rPr>
                <w:b/>
                <w:bCs/>
                <w:i/>
                <w:iCs/>
                <w:color w:val="000000" w:themeColor="text1"/>
              </w:rPr>
            </w:pPr>
            <w:r>
              <w:t>Continue</w:t>
            </w:r>
            <w:r w:rsidR="005F7D56">
              <w:t>d</w:t>
            </w:r>
            <w:r>
              <w:t xml:space="preserve"> promot</w:t>
            </w:r>
            <w:r w:rsidR="005F7D56">
              <w:t>ing</w:t>
            </w:r>
            <w:r>
              <w:t xml:space="preserve"> the SCS mentorship program to support our Grade 7 students. </w:t>
            </w:r>
          </w:p>
          <w:p w14:paraId="546B0847" w14:textId="0F407628" w:rsidR="00A44035" w:rsidRPr="00A44035" w:rsidRDefault="005F7D56" w:rsidP="00FA6DA0">
            <w:pPr>
              <w:pStyle w:val="ListParagraph"/>
              <w:numPr>
                <w:ilvl w:val="0"/>
                <w:numId w:val="9"/>
              </w:numPr>
              <w:rPr>
                <w:b/>
                <w:bCs/>
                <w:i/>
                <w:iCs/>
                <w:color w:val="000000" w:themeColor="text1"/>
              </w:rPr>
            </w:pPr>
            <w:r>
              <w:t>A</w:t>
            </w:r>
            <w:r w:rsidR="00A44035">
              <w:t xml:space="preserve"> student advisory group </w:t>
            </w:r>
            <w:r>
              <w:t xml:space="preserve">was formed </w:t>
            </w:r>
            <w:r w:rsidR="00A44035">
              <w:t>that me</w:t>
            </w:r>
            <w:r>
              <w:t>t</w:t>
            </w:r>
            <w:r w:rsidR="00A44035">
              <w:t xml:space="preserve"> regularly with administration and campus pastor team</w:t>
            </w:r>
            <w:r w:rsidR="00AE0CB9">
              <w:t>.</w:t>
            </w:r>
          </w:p>
          <w:p w14:paraId="71028DA9" w14:textId="34CE5AD8" w:rsidR="00ED4B93" w:rsidRPr="0059592D" w:rsidRDefault="00A44035" w:rsidP="00FA6DA0">
            <w:pPr>
              <w:pStyle w:val="ListParagraph"/>
              <w:numPr>
                <w:ilvl w:val="0"/>
                <w:numId w:val="9"/>
              </w:numPr>
              <w:rPr>
                <w:b/>
                <w:bCs/>
                <w:i/>
                <w:iCs/>
                <w:color w:val="000000" w:themeColor="text1"/>
              </w:rPr>
            </w:pPr>
            <w:r>
              <w:t>Increased emphasis on parent teacher communication, ensuring that all families are signed up for Google classroom reminders.</w:t>
            </w:r>
          </w:p>
          <w:p w14:paraId="004BC206" w14:textId="19F20CC6" w:rsidR="00E41DC2" w:rsidRPr="0031056F" w:rsidRDefault="00E41DC2" w:rsidP="00E41DC2">
            <w:pPr>
              <w:pStyle w:val="ListParagraph"/>
              <w:numPr>
                <w:ilvl w:val="0"/>
                <w:numId w:val="9"/>
              </w:numPr>
              <w:rPr>
                <w:b/>
                <w:bCs/>
                <w:i/>
                <w:iCs/>
                <w:color w:val="000000" w:themeColor="text1"/>
              </w:rPr>
            </w:pPr>
            <w:r w:rsidRPr="0031056F">
              <w:rPr>
                <w:color w:val="000000" w:themeColor="text1"/>
              </w:rPr>
              <w:t xml:space="preserve">Strong advocacy and advertisement for students to take courses through Next Step as a shared student. </w:t>
            </w:r>
          </w:p>
          <w:p w14:paraId="75E0C8AA" w14:textId="69CB867C" w:rsidR="00E41DC2" w:rsidRPr="0031056F" w:rsidRDefault="00E41DC2" w:rsidP="00E41DC2">
            <w:pPr>
              <w:pStyle w:val="ListParagraph"/>
              <w:numPr>
                <w:ilvl w:val="0"/>
                <w:numId w:val="9"/>
              </w:numPr>
              <w:rPr>
                <w:b/>
                <w:bCs/>
                <w:i/>
                <w:iCs/>
                <w:color w:val="000000" w:themeColor="text1"/>
              </w:rPr>
            </w:pPr>
            <w:r w:rsidRPr="0031056F">
              <w:rPr>
                <w:color w:val="000000" w:themeColor="text1"/>
              </w:rPr>
              <w:t>Use of Google classroom as a learning management system to supplement the</w:t>
            </w:r>
            <w:r w:rsidR="00C8791F" w:rsidRPr="0031056F">
              <w:rPr>
                <w:color w:val="000000" w:themeColor="text1"/>
              </w:rPr>
              <w:t xml:space="preserve"> </w:t>
            </w:r>
            <w:r w:rsidRPr="0031056F">
              <w:rPr>
                <w:color w:val="000000" w:themeColor="text1"/>
              </w:rPr>
              <w:t xml:space="preserve">organization and instruction occurring in the classroom. </w:t>
            </w:r>
          </w:p>
          <w:p w14:paraId="2FECA00D" w14:textId="77777777" w:rsidR="00ED4B93" w:rsidRDefault="00ED4B93" w:rsidP="00A44035">
            <w:pPr>
              <w:rPr>
                <w:b/>
                <w:bCs/>
                <w:i/>
                <w:iCs/>
                <w:color w:val="000000" w:themeColor="text1"/>
              </w:rPr>
            </w:pPr>
          </w:p>
          <w:p w14:paraId="1A5FDF06" w14:textId="0FA45F67" w:rsidR="001F1CFB" w:rsidRDefault="001F1CFB" w:rsidP="00A44035">
            <w:pPr>
              <w:rPr>
                <w:b/>
                <w:bCs/>
                <w:i/>
                <w:iCs/>
                <w:color w:val="000000" w:themeColor="text1"/>
              </w:rPr>
            </w:pPr>
          </w:p>
        </w:tc>
      </w:tr>
      <w:tr w:rsidR="00ED4B93" w14:paraId="76924CC1" w14:textId="77777777" w:rsidTr="00AD618A">
        <w:tc>
          <w:tcPr>
            <w:tcW w:w="13609" w:type="dxa"/>
          </w:tcPr>
          <w:p w14:paraId="4E73885F" w14:textId="55645397" w:rsidR="00DB3EAB" w:rsidRPr="00FF1CEE" w:rsidRDefault="00ED4B93" w:rsidP="00DB3EAB">
            <w:pPr>
              <w:ind w:left="-114"/>
              <w:rPr>
                <w:b/>
                <w:bCs/>
                <w:i/>
                <w:iCs/>
                <w:color w:val="000000" w:themeColor="text1"/>
                <w:sz w:val="22"/>
                <w:szCs w:val="22"/>
              </w:rPr>
            </w:pPr>
            <w:r>
              <w:rPr>
                <w:b/>
                <w:bCs/>
                <w:color w:val="000000" w:themeColor="text1"/>
              </w:rPr>
              <w:lastRenderedPageBreak/>
              <w:t>RESULTS ACHIEVED</w:t>
            </w:r>
            <w:r w:rsidR="00DB3EAB">
              <w:rPr>
                <w:b/>
                <w:bCs/>
                <w:color w:val="000000" w:themeColor="text1"/>
              </w:rPr>
              <w:t>:</w:t>
            </w:r>
            <w:r>
              <w:rPr>
                <w:b/>
                <w:bCs/>
                <w:color w:val="000000" w:themeColor="text1"/>
              </w:rPr>
              <w:t xml:space="preserve"> </w:t>
            </w:r>
            <w:r w:rsidR="00DB3EAB" w:rsidRPr="00FF1CEE">
              <w:rPr>
                <w:b/>
                <w:bCs/>
                <w:color w:val="000000" w:themeColor="text1"/>
                <w:sz w:val="18"/>
                <w:szCs w:val="18"/>
              </w:rPr>
              <w:t>(Please refer to quali</w:t>
            </w:r>
            <w:r w:rsidR="00DB3EAB"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00DB3EAB" w:rsidRPr="007C33A0">
              <w:rPr>
                <w:b/>
                <w:bCs/>
                <w:color w:val="000000" w:themeColor="text1"/>
                <w:sz w:val="18"/>
                <w:szCs w:val="18"/>
              </w:rPr>
              <w:t>Surveys etc. that best demonstrates attainment or progress towards achieving this goal.)</w:t>
            </w:r>
          </w:p>
          <w:p w14:paraId="4EB2D160" w14:textId="41437ECD" w:rsidR="00ED4B93" w:rsidRDefault="00ED4B93" w:rsidP="00C541F4">
            <w:pPr>
              <w:rPr>
                <w:b/>
                <w:bCs/>
                <w:i/>
                <w:iCs/>
                <w:color w:val="000000" w:themeColor="text1"/>
              </w:rPr>
            </w:pPr>
          </w:p>
          <w:p w14:paraId="3D173DB8" w14:textId="5A16C2FF" w:rsidR="00ED4B93" w:rsidRPr="00180038" w:rsidRDefault="00180038" w:rsidP="005F7D56">
            <w:pPr>
              <w:pStyle w:val="ListParagraph"/>
              <w:numPr>
                <w:ilvl w:val="0"/>
                <w:numId w:val="9"/>
              </w:numPr>
              <w:rPr>
                <w:color w:val="000000" w:themeColor="text1"/>
              </w:rPr>
            </w:pPr>
            <w:r w:rsidRPr="00180038">
              <w:rPr>
                <w:color w:val="000000" w:themeColor="text1"/>
              </w:rPr>
              <w:t>Mentorship Enrolment – 17 High School students served as mentors, mentoring 17 grade 7 students helping with the transition to junior high.</w:t>
            </w:r>
          </w:p>
          <w:p w14:paraId="25C6362F" w14:textId="29FFEE8A" w:rsidR="00E41DC2" w:rsidRPr="00180038" w:rsidRDefault="00E41DC2" w:rsidP="005F7D56">
            <w:pPr>
              <w:pStyle w:val="ListParagraph"/>
              <w:numPr>
                <w:ilvl w:val="0"/>
                <w:numId w:val="9"/>
              </w:numPr>
              <w:rPr>
                <w:color w:val="000000" w:themeColor="text1"/>
              </w:rPr>
            </w:pPr>
            <w:r w:rsidRPr="00180038">
              <w:rPr>
                <w:color w:val="000000" w:themeColor="text1"/>
              </w:rPr>
              <w:t xml:space="preserve">Junior High ROC Room Enrolment </w:t>
            </w:r>
            <w:r w:rsidR="007655E3">
              <w:rPr>
                <w:color w:val="000000" w:themeColor="text1"/>
              </w:rPr>
              <w:t>–</w:t>
            </w:r>
            <w:r w:rsidRPr="00180038">
              <w:rPr>
                <w:color w:val="000000" w:themeColor="text1"/>
              </w:rPr>
              <w:t xml:space="preserve"> </w:t>
            </w:r>
            <w:r w:rsidR="007655E3">
              <w:rPr>
                <w:color w:val="000000" w:themeColor="text1"/>
              </w:rPr>
              <w:t>18 students grade 7-9</w:t>
            </w:r>
          </w:p>
          <w:p w14:paraId="000724D0" w14:textId="16971085" w:rsidR="00E41DC2" w:rsidRPr="00180038" w:rsidRDefault="00180038" w:rsidP="005F7D56">
            <w:pPr>
              <w:pStyle w:val="ListParagraph"/>
              <w:numPr>
                <w:ilvl w:val="0"/>
                <w:numId w:val="9"/>
              </w:numPr>
              <w:rPr>
                <w:color w:val="000000" w:themeColor="text1"/>
              </w:rPr>
            </w:pPr>
            <w:r w:rsidRPr="00180038">
              <w:rPr>
                <w:color w:val="000000" w:themeColor="text1"/>
              </w:rPr>
              <w:t>High School</w:t>
            </w:r>
            <w:r w:rsidR="00E41DC2" w:rsidRPr="00180038">
              <w:rPr>
                <w:color w:val="000000" w:themeColor="text1"/>
              </w:rPr>
              <w:t xml:space="preserve"> Learning Strategies</w:t>
            </w:r>
            <w:r w:rsidRPr="00180038">
              <w:rPr>
                <w:color w:val="000000" w:themeColor="text1"/>
              </w:rPr>
              <w:t xml:space="preserve"> Enrolment – 29 </w:t>
            </w:r>
            <w:r w:rsidR="00AE0CB9">
              <w:rPr>
                <w:color w:val="000000" w:themeColor="text1"/>
              </w:rPr>
              <w:t>s</w:t>
            </w:r>
            <w:r w:rsidRPr="00180038">
              <w:rPr>
                <w:color w:val="000000" w:themeColor="text1"/>
              </w:rPr>
              <w:t>tudents</w:t>
            </w:r>
            <w:r w:rsidR="00AE0CB9">
              <w:rPr>
                <w:color w:val="000000" w:themeColor="text1"/>
              </w:rPr>
              <w:t xml:space="preserve"> were</w:t>
            </w:r>
            <w:r w:rsidRPr="00180038">
              <w:rPr>
                <w:color w:val="000000" w:themeColor="text1"/>
              </w:rPr>
              <w:t xml:space="preserve"> enrolled over two semesters</w:t>
            </w:r>
          </w:p>
          <w:p w14:paraId="16CFBC6A" w14:textId="171CFB8E" w:rsidR="00E41DC2" w:rsidRPr="006C524E" w:rsidRDefault="006C524E" w:rsidP="005F7D56">
            <w:pPr>
              <w:pStyle w:val="ListParagraph"/>
              <w:numPr>
                <w:ilvl w:val="0"/>
                <w:numId w:val="9"/>
              </w:numPr>
              <w:rPr>
                <w:color w:val="000000" w:themeColor="text1"/>
              </w:rPr>
            </w:pPr>
            <w:r w:rsidRPr="006C524E">
              <w:rPr>
                <w:color w:val="000000" w:themeColor="text1"/>
              </w:rPr>
              <w:t xml:space="preserve">Increased </w:t>
            </w:r>
            <w:r w:rsidR="00E41DC2" w:rsidRPr="006C524E">
              <w:rPr>
                <w:color w:val="000000" w:themeColor="text1"/>
              </w:rPr>
              <w:t>Number of Students in Next Step Courses</w:t>
            </w:r>
          </w:p>
          <w:p w14:paraId="048DC030" w14:textId="1B1B4B99" w:rsidR="005F7D56" w:rsidRPr="00180038" w:rsidRDefault="00E41DC2" w:rsidP="00180038">
            <w:pPr>
              <w:pStyle w:val="ListParagraph"/>
              <w:numPr>
                <w:ilvl w:val="0"/>
                <w:numId w:val="9"/>
              </w:numPr>
              <w:rPr>
                <w:color w:val="000000" w:themeColor="text1"/>
              </w:rPr>
            </w:pPr>
            <w:r w:rsidRPr="00180038">
              <w:rPr>
                <w:color w:val="000000" w:themeColor="text1"/>
              </w:rPr>
              <w:t xml:space="preserve">When schools were closed in March 2020 our teachers had to quickly transition to online learning. Our staff’s proficiency with Google Classroom made this transition easier than at many schools. Although there were challenges, our teachers were able to set up Google Meets and distribute content to our students in a very easy and proficient manner. </w:t>
            </w:r>
          </w:p>
          <w:p w14:paraId="57212737" w14:textId="58589C3B" w:rsidR="005F7D56" w:rsidRPr="007655E3" w:rsidRDefault="00180038" w:rsidP="007655E3">
            <w:pPr>
              <w:pStyle w:val="ListParagraph"/>
              <w:numPr>
                <w:ilvl w:val="0"/>
                <w:numId w:val="9"/>
              </w:numPr>
              <w:rPr>
                <w:color w:val="000000" w:themeColor="text1"/>
              </w:rPr>
            </w:pPr>
            <w:r w:rsidRPr="00180038">
              <w:rPr>
                <w:color w:val="000000" w:themeColor="text1"/>
              </w:rPr>
              <w:t xml:space="preserve">Early on during school shutdown, it became apparent that school communication was going to be critical to ensuring that our school community had a clear direction and purpose through the pandemic. Therefore, administration made the decision to send out weekly videos and email updates, providing students, staff and parents with the latest information and decisions that impacted education. These videos have continued in the 2020/2021 school year. </w:t>
            </w:r>
          </w:p>
          <w:p w14:paraId="53B2346E" w14:textId="77777777" w:rsidR="00ED4B93" w:rsidRDefault="00ED4B93" w:rsidP="00166E4E">
            <w:pPr>
              <w:ind w:left="0"/>
              <w:rPr>
                <w:b/>
                <w:bCs/>
                <w:i/>
                <w:iCs/>
                <w:color w:val="000000" w:themeColor="text1"/>
              </w:rPr>
            </w:pPr>
          </w:p>
        </w:tc>
      </w:tr>
      <w:tr w:rsidR="00ED4B93" w14:paraId="7549B040" w14:textId="77777777" w:rsidTr="00AD618A">
        <w:tc>
          <w:tcPr>
            <w:tcW w:w="13609" w:type="dxa"/>
          </w:tcPr>
          <w:p w14:paraId="6695A7C6" w14:textId="05E42A55" w:rsidR="00ED4B93" w:rsidRDefault="0000303C" w:rsidP="00413063">
            <w:pPr>
              <w:ind w:left="0"/>
              <w:rPr>
                <w:b/>
                <w:bCs/>
                <w:i/>
                <w:iCs/>
                <w:color w:val="000000" w:themeColor="text1"/>
              </w:rPr>
            </w:pPr>
            <w:r>
              <w:rPr>
                <w:b/>
                <w:bCs/>
                <w:color w:val="000000" w:themeColor="text1"/>
              </w:rPr>
              <w:t xml:space="preserve">Reflecting on your data, what </w:t>
            </w:r>
            <w:r w:rsidR="00ED4B93">
              <w:rPr>
                <w:b/>
                <w:bCs/>
                <w:color w:val="000000" w:themeColor="text1"/>
              </w:rPr>
              <w:t>w</w:t>
            </w:r>
            <w:r w:rsidR="00DA3974">
              <w:rPr>
                <w:b/>
                <w:bCs/>
                <w:color w:val="000000" w:themeColor="text1"/>
              </w:rPr>
              <w:t>as</w:t>
            </w:r>
            <w:r w:rsidR="00ED4B93">
              <w:rPr>
                <w:b/>
                <w:bCs/>
                <w:color w:val="000000" w:themeColor="text1"/>
              </w:rPr>
              <w:t xml:space="preserve"> your greatest success?</w:t>
            </w:r>
          </w:p>
          <w:p w14:paraId="27EDAF60" w14:textId="03BC4110" w:rsidR="005E6E9F" w:rsidRDefault="005E6E9F" w:rsidP="005E6E9F">
            <w:pPr>
              <w:pStyle w:val="ListParagraph"/>
              <w:numPr>
                <w:ilvl w:val="0"/>
                <w:numId w:val="9"/>
              </w:numPr>
              <w:rPr>
                <w:color w:val="000000" w:themeColor="text1"/>
              </w:rPr>
            </w:pPr>
            <w:r>
              <w:rPr>
                <w:color w:val="000000" w:themeColor="text1"/>
              </w:rPr>
              <w:t xml:space="preserve">Literacy Growth – The </w:t>
            </w:r>
            <w:r w:rsidRPr="005E6E9F">
              <w:rPr>
                <w:color w:val="000000" w:themeColor="text1"/>
              </w:rPr>
              <w:t>Average Growth in Grade Equivalent</w:t>
            </w:r>
            <w:r>
              <w:rPr>
                <w:color w:val="000000" w:themeColor="text1"/>
              </w:rPr>
              <w:t xml:space="preserve"> was very close to the </w:t>
            </w:r>
            <w:r w:rsidR="006C524E">
              <w:rPr>
                <w:color w:val="000000" w:themeColor="text1"/>
              </w:rPr>
              <w:t xml:space="preserve">school goal </w:t>
            </w:r>
            <w:r w:rsidR="001C4CDC">
              <w:rPr>
                <w:color w:val="000000" w:themeColor="text1"/>
              </w:rPr>
              <w:t>of one year’s growth for every student</w:t>
            </w:r>
            <w:r w:rsidR="006C524E">
              <w:rPr>
                <w:color w:val="000000" w:themeColor="text1"/>
              </w:rPr>
              <w:t xml:space="preserve">. </w:t>
            </w:r>
            <w:r>
              <w:rPr>
                <w:color w:val="000000" w:themeColor="text1"/>
              </w:rPr>
              <w:t xml:space="preserve">These results are tremendous and speak to the hard work of our English Department. Significant work has been put into getting students to read and enjoy reading. From our school wide reading challenges to teaching specific reading comprehension strategies, student’s literacy growth is benefiting from these targeted strategies. </w:t>
            </w:r>
          </w:p>
          <w:p w14:paraId="2368EC58" w14:textId="2B286954" w:rsidR="005E6E9F" w:rsidRDefault="005E6E9F" w:rsidP="005E6E9F">
            <w:pPr>
              <w:pStyle w:val="ListParagraph"/>
              <w:numPr>
                <w:ilvl w:val="0"/>
                <w:numId w:val="9"/>
              </w:numPr>
              <w:rPr>
                <w:color w:val="000000" w:themeColor="text1"/>
              </w:rPr>
            </w:pPr>
            <w:r>
              <w:rPr>
                <w:color w:val="000000" w:themeColor="text1"/>
              </w:rPr>
              <w:t xml:space="preserve">Student Service Projects – even though COVID-19 closed schools in the spring, most of our students were able to participate in a service project. These projects were integral in helping students understand the world that they live in and how they can help use their gifts to help those around them. Over the last two years, </w:t>
            </w:r>
            <w:r w:rsidR="006C524E">
              <w:rPr>
                <w:color w:val="000000" w:themeColor="text1"/>
              </w:rPr>
              <w:t>SCS</w:t>
            </w:r>
            <w:r>
              <w:rPr>
                <w:color w:val="000000" w:themeColor="text1"/>
              </w:rPr>
              <w:t xml:space="preserve"> </w:t>
            </w:r>
            <w:r w:rsidR="00AE0CB9">
              <w:rPr>
                <w:color w:val="000000" w:themeColor="text1"/>
              </w:rPr>
              <w:t>has</w:t>
            </w:r>
            <w:r>
              <w:rPr>
                <w:color w:val="000000" w:themeColor="text1"/>
              </w:rPr>
              <w:t xml:space="preserve"> been focusing on teaching our students concrete leadership and citizenship skills and providing them with opportunity to use those leadership skills. The training and opportunities </w:t>
            </w:r>
            <w:r w:rsidR="006C524E">
              <w:rPr>
                <w:color w:val="000000" w:themeColor="text1"/>
              </w:rPr>
              <w:t xml:space="preserve">that </w:t>
            </w:r>
            <w:r>
              <w:rPr>
                <w:color w:val="000000" w:themeColor="text1"/>
              </w:rPr>
              <w:t>student</w:t>
            </w:r>
            <w:r w:rsidR="00AE0CB9">
              <w:rPr>
                <w:color w:val="000000" w:themeColor="text1"/>
              </w:rPr>
              <w:t>s</w:t>
            </w:r>
            <w:r w:rsidR="006C524E">
              <w:rPr>
                <w:color w:val="000000" w:themeColor="text1"/>
              </w:rPr>
              <w:t xml:space="preserve"> received</w:t>
            </w:r>
            <w:r>
              <w:rPr>
                <w:color w:val="000000" w:themeColor="text1"/>
              </w:rPr>
              <w:t xml:space="preserve"> is reflected in our Accountability Pillar as </w:t>
            </w:r>
            <w:r w:rsidR="006C524E">
              <w:rPr>
                <w:color w:val="000000" w:themeColor="text1"/>
              </w:rPr>
              <w:t xml:space="preserve">there is </w:t>
            </w:r>
            <w:r>
              <w:rPr>
                <w:color w:val="000000" w:themeColor="text1"/>
              </w:rPr>
              <w:t xml:space="preserve">growth in both the Citizenship and Safe and caring categories. </w:t>
            </w:r>
          </w:p>
          <w:p w14:paraId="485D8386" w14:textId="647FF643" w:rsidR="000B3C39" w:rsidRDefault="000B3C39" w:rsidP="000B3C39">
            <w:pPr>
              <w:ind w:left="0"/>
              <w:rPr>
                <w:color w:val="000000" w:themeColor="text1"/>
              </w:rPr>
            </w:pPr>
          </w:p>
          <w:p w14:paraId="1C175FB4" w14:textId="77777777" w:rsidR="000B3C39" w:rsidRPr="000B3C39" w:rsidRDefault="000B3C39" w:rsidP="000B3C39">
            <w:pPr>
              <w:ind w:left="0"/>
              <w:rPr>
                <w:color w:val="000000" w:themeColor="text1"/>
              </w:rPr>
            </w:pPr>
          </w:p>
          <w:p w14:paraId="4BC53524" w14:textId="6994044C" w:rsidR="005E6E9F" w:rsidRDefault="005E6E9F" w:rsidP="0059592D">
            <w:pPr>
              <w:pStyle w:val="ListParagraph"/>
              <w:numPr>
                <w:ilvl w:val="0"/>
                <w:numId w:val="9"/>
              </w:numPr>
              <w:rPr>
                <w:color w:val="000000" w:themeColor="text1"/>
              </w:rPr>
            </w:pPr>
            <w:r>
              <w:rPr>
                <w:color w:val="000000" w:themeColor="text1"/>
              </w:rPr>
              <w:lastRenderedPageBreak/>
              <w:t xml:space="preserve">High School Students </w:t>
            </w:r>
            <w:r w:rsidR="0031056F">
              <w:rPr>
                <w:color w:val="000000" w:themeColor="text1"/>
              </w:rPr>
              <w:t>continue to choose many different paths to complet</w:t>
            </w:r>
            <w:r w:rsidR="001C4CDC">
              <w:rPr>
                <w:color w:val="000000" w:themeColor="text1"/>
              </w:rPr>
              <w:t>e</w:t>
            </w:r>
            <w:r w:rsidR="0031056F">
              <w:rPr>
                <w:color w:val="000000" w:themeColor="text1"/>
              </w:rPr>
              <w:t xml:space="preserve"> High School. Being a small high school, the SCS timetable is quite limited and therefore many students have chosen to use Next Step as a viable course choice when there are conflicts with the SCS timetable. More students than ever before are now choosing to take courses through Next Step when it is best for their learning. </w:t>
            </w:r>
          </w:p>
          <w:p w14:paraId="16523C76" w14:textId="1D4B5F86" w:rsidR="00ED4B93" w:rsidRDefault="005E6E9F" w:rsidP="0059592D">
            <w:pPr>
              <w:pStyle w:val="ListParagraph"/>
              <w:numPr>
                <w:ilvl w:val="0"/>
                <w:numId w:val="9"/>
              </w:numPr>
              <w:rPr>
                <w:color w:val="000000" w:themeColor="text1"/>
              </w:rPr>
            </w:pPr>
            <w:r>
              <w:rPr>
                <w:color w:val="000000" w:themeColor="text1"/>
              </w:rPr>
              <w:t xml:space="preserve">The staff at SCS staff showed tremendous resiliency when they had to transition to online learning. SCS has always been a school that has been a leader in technology use, and the proficiency that already existed with Google Classroom prior to COVID-19 made the transition </w:t>
            </w:r>
            <w:r w:rsidR="0031056F">
              <w:rPr>
                <w:color w:val="000000" w:themeColor="text1"/>
              </w:rPr>
              <w:t xml:space="preserve">to online learning manageable. </w:t>
            </w:r>
          </w:p>
          <w:p w14:paraId="6F9C6048" w14:textId="4A2B8A98" w:rsidR="000B3C39" w:rsidRDefault="000B3C39" w:rsidP="0059592D">
            <w:pPr>
              <w:pStyle w:val="ListParagraph"/>
              <w:numPr>
                <w:ilvl w:val="0"/>
                <w:numId w:val="9"/>
              </w:numPr>
              <w:rPr>
                <w:color w:val="000000" w:themeColor="text1"/>
              </w:rPr>
            </w:pPr>
            <w:r>
              <w:rPr>
                <w:color w:val="000000" w:themeColor="text1"/>
              </w:rPr>
              <w:t xml:space="preserve">High School graduation in 2020 was an incredible highlight of the year. Considering that at one point in the spring we were not sure we would be able to do any type of celebration for our graduates, the graduation ceremony in the parking lot was a bright spot in a difficult spring. We successfully accommodated 100 physically distanced cars in the school parking lot and had a celebration where all the graduates could safely participate together and were even able to include a live valedictorian speech. In addition to the event on site, we also streamed the ceremony online and had each of the graduates’ pictures on the digital signage on the corner of the parking lot. This event was designed based on input from parents and students. </w:t>
            </w:r>
          </w:p>
          <w:p w14:paraId="0C6E0F32" w14:textId="77777777" w:rsidR="00ED4B93" w:rsidRDefault="00ED4B93" w:rsidP="001F1CFB">
            <w:pPr>
              <w:ind w:left="0"/>
              <w:rPr>
                <w:b/>
                <w:bCs/>
                <w:i/>
                <w:iCs/>
                <w:color w:val="000000" w:themeColor="text1"/>
              </w:rPr>
            </w:pPr>
          </w:p>
        </w:tc>
      </w:tr>
      <w:tr w:rsidR="00ED4B93" w14:paraId="343F980E" w14:textId="77777777" w:rsidTr="00AD618A">
        <w:tc>
          <w:tcPr>
            <w:tcW w:w="13609" w:type="dxa"/>
          </w:tcPr>
          <w:p w14:paraId="1A3202C5" w14:textId="13575C75" w:rsidR="00ED4B93" w:rsidRDefault="0000303C" w:rsidP="001F1CFB">
            <w:pPr>
              <w:ind w:left="0"/>
              <w:rPr>
                <w:b/>
                <w:bCs/>
                <w:i/>
                <w:iCs/>
                <w:color w:val="000000" w:themeColor="text1"/>
              </w:rPr>
            </w:pPr>
            <w:r>
              <w:rPr>
                <w:b/>
                <w:bCs/>
                <w:color w:val="000000" w:themeColor="text1"/>
              </w:rPr>
              <w:t>Reflecting on your data</w:t>
            </w:r>
            <w:r w:rsidR="002552FD">
              <w:rPr>
                <w:b/>
                <w:bCs/>
                <w:color w:val="000000" w:themeColor="text1"/>
              </w:rPr>
              <w:t xml:space="preserve">, what </w:t>
            </w:r>
            <w:r w:rsidR="00ED4B93">
              <w:rPr>
                <w:b/>
                <w:bCs/>
                <w:color w:val="000000" w:themeColor="text1"/>
              </w:rPr>
              <w:t>w</w:t>
            </w:r>
            <w:r w:rsidR="00DA3974">
              <w:rPr>
                <w:b/>
                <w:bCs/>
                <w:color w:val="000000" w:themeColor="text1"/>
              </w:rPr>
              <w:t>as</w:t>
            </w:r>
            <w:r w:rsidR="00ED4B93">
              <w:rPr>
                <w:b/>
                <w:bCs/>
                <w:color w:val="000000" w:themeColor="text1"/>
              </w:rPr>
              <w:t xml:space="preserve"> your greatest </w:t>
            </w:r>
            <w:r>
              <w:rPr>
                <w:b/>
                <w:bCs/>
                <w:color w:val="000000" w:themeColor="text1"/>
              </w:rPr>
              <w:t>opportunity for growth?</w:t>
            </w:r>
          </w:p>
          <w:p w14:paraId="1CF388B4" w14:textId="77777777" w:rsidR="00A73467" w:rsidRDefault="0031056F" w:rsidP="00D74083">
            <w:pPr>
              <w:pStyle w:val="ListParagraph"/>
              <w:numPr>
                <w:ilvl w:val="0"/>
                <w:numId w:val="9"/>
              </w:numPr>
              <w:rPr>
                <w:color w:val="000000" w:themeColor="text1"/>
              </w:rPr>
            </w:pPr>
            <w:r w:rsidRPr="0031056F">
              <w:rPr>
                <w:color w:val="000000" w:themeColor="text1"/>
              </w:rPr>
              <w:t>Literacy Gaps</w:t>
            </w:r>
            <w:r w:rsidR="00A73467">
              <w:rPr>
                <w:color w:val="000000" w:themeColor="text1"/>
              </w:rPr>
              <w:t xml:space="preserve">  </w:t>
            </w:r>
          </w:p>
          <w:p w14:paraId="55B8F5CE" w14:textId="33C88C19" w:rsidR="0031056F" w:rsidRDefault="00A73467" w:rsidP="00D74083">
            <w:pPr>
              <w:pStyle w:val="ListParagraph"/>
              <w:numPr>
                <w:ilvl w:val="1"/>
                <w:numId w:val="9"/>
              </w:numPr>
              <w:rPr>
                <w:color w:val="000000" w:themeColor="text1"/>
              </w:rPr>
            </w:pPr>
            <w:r>
              <w:rPr>
                <w:color w:val="000000" w:themeColor="text1"/>
              </w:rPr>
              <w:t xml:space="preserve">Based on our STAR data some students are reading below grade level and </w:t>
            </w:r>
            <w:r w:rsidR="006C524E">
              <w:rPr>
                <w:color w:val="000000" w:themeColor="text1"/>
              </w:rPr>
              <w:t xml:space="preserve">some </w:t>
            </w:r>
            <w:r>
              <w:rPr>
                <w:color w:val="000000" w:themeColor="text1"/>
              </w:rPr>
              <w:t>are at</w:t>
            </w:r>
            <w:r w:rsidR="00D74083">
              <w:rPr>
                <w:color w:val="000000" w:themeColor="text1"/>
              </w:rPr>
              <w:t xml:space="preserve"> risk on falling into that category. To assist those students, the following strategies are in place:</w:t>
            </w:r>
          </w:p>
          <w:p w14:paraId="18F4C74C" w14:textId="77777777" w:rsidR="00D74083" w:rsidRPr="00D74083" w:rsidRDefault="00D74083" w:rsidP="00D74083">
            <w:pPr>
              <w:pStyle w:val="ListParagraph"/>
              <w:numPr>
                <w:ilvl w:val="2"/>
                <w:numId w:val="9"/>
              </w:numPr>
              <w:rPr>
                <w:color w:val="000000" w:themeColor="text1"/>
              </w:rPr>
            </w:pPr>
            <w:r w:rsidRPr="00D74083">
              <w:rPr>
                <w:color w:val="000000" w:themeColor="text1"/>
              </w:rPr>
              <w:t>10/11 Urgent Intervention JH students are receiving EA support</w:t>
            </w:r>
          </w:p>
          <w:p w14:paraId="018E75F2" w14:textId="59BC3AED" w:rsidR="00D74083" w:rsidRPr="00D74083" w:rsidRDefault="00D74083" w:rsidP="00D74083">
            <w:pPr>
              <w:pStyle w:val="ListParagraph"/>
              <w:numPr>
                <w:ilvl w:val="2"/>
                <w:numId w:val="9"/>
              </w:numPr>
              <w:rPr>
                <w:color w:val="000000" w:themeColor="text1"/>
              </w:rPr>
            </w:pPr>
            <w:r w:rsidRPr="00D74083">
              <w:rPr>
                <w:color w:val="000000" w:themeColor="text1"/>
              </w:rPr>
              <w:t>H</w:t>
            </w:r>
            <w:r>
              <w:rPr>
                <w:color w:val="000000" w:themeColor="text1"/>
              </w:rPr>
              <w:t xml:space="preserve">igh </w:t>
            </w:r>
            <w:r w:rsidRPr="00D74083">
              <w:rPr>
                <w:color w:val="000000" w:themeColor="text1"/>
              </w:rPr>
              <w:t>S</w:t>
            </w:r>
            <w:r>
              <w:rPr>
                <w:color w:val="000000" w:themeColor="text1"/>
              </w:rPr>
              <w:t>chool</w:t>
            </w:r>
            <w:r w:rsidRPr="00D74083">
              <w:rPr>
                <w:color w:val="000000" w:themeColor="text1"/>
              </w:rPr>
              <w:t xml:space="preserve"> </w:t>
            </w:r>
            <w:r>
              <w:rPr>
                <w:color w:val="000000" w:themeColor="text1"/>
              </w:rPr>
              <w:t xml:space="preserve">Students identified as </w:t>
            </w:r>
            <w:r w:rsidRPr="00D74083">
              <w:rPr>
                <w:color w:val="000000" w:themeColor="text1"/>
              </w:rPr>
              <w:t xml:space="preserve">urgent </w:t>
            </w:r>
            <w:r w:rsidR="00AE0CB9">
              <w:rPr>
                <w:color w:val="000000" w:themeColor="text1"/>
              </w:rPr>
              <w:t xml:space="preserve">are encouraged to </w:t>
            </w:r>
            <w:r w:rsidR="001C4CDC">
              <w:rPr>
                <w:color w:val="000000" w:themeColor="text1"/>
              </w:rPr>
              <w:t>sig</w:t>
            </w:r>
            <w:r w:rsidR="00AE0CB9">
              <w:rPr>
                <w:color w:val="000000" w:themeColor="text1"/>
              </w:rPr>
              <w:t>n</w:t>
            </w:r>
            <w:r w:rsidR="001C4CDC">
              <w:rPr>
                <w:color w:val="000000" w:themeColor="text1"/>
              </w:rPr>
              <w:t xml:space="preserve"> up for Learning Strategies course at the same they are taking their English class. </w:t>
            </w:r>
          </w:p>
          <w:p w14:paraId="6481F218" w14:textId="4F4E77E8" w:rsidR="00D74083" w:rsidRPr="00D74083" w:rsidRDefault="00D74083" w:rsidP="00D74083">
            <w:pPr>
              <w:pStyle w:val="ListParagraph"/>
              <w:numPr>
                <w:ilvl w:val="2"/>
                <w:numId w:val="9"/>
              </w:numPr>
              <w:rPr>
                <w:color w:val="000000" w:themeColor="text1"/>
              </w:rPr>
            </w:pPr>
            <w:r w:rsidRPr="00D74083">
              <w:rPr>
                <w:color w:val="000000" w:themeColor="text1"/>
              </w:rPr>
              <w:t xml:space="preserve">Communicated with staff </w:t>
            </w:r>
            <w:r w:rsidR="001C4CDC">
              <w:rPr>
                <w:color w:val="000000" w:themeColor="text1"/>
              </w:rPr>
              <w:t>regarding</w:t>
            </w:r>
            <w:r w:rsidRPr="00D74083">
              <w:rPr>
                <w:color w:val="000000" w:themeColor="text1"/>
              </w:rPr>
              <w:t xml:space="preserve"> the On-Watch students </w:t>
            </w:r>
            <w:r>
              <w:rPr>
                <w:color w:val="000000" w:themeColor="text1"/>
              </w:rPr>
              <w:t xml:space="preserve">as </w:t>
            </w:r>
            <w:r w:rsidRPr="00D74083">
              <w:rPr>
                <w:color w:val="000000" w:themeColor="text1"/>
              </w:rPr>
              <w:t>they often get lost in shuffle between the high achievers and those requiring significant support</w:t>
            </w:r>
          </w:p>
          <w:p w14:paraId="49169F4D" w14:textId="47BF3D6E" w:rsidR="00A73467" w:rsidRDefault="00A73467" w:rsidP="00D74083">
            <w:pPr>
              <w:pStyle w:val="ListParagraph"/>
              <w:numPr>
                <w:ilvl w:val="2"/>
                <w:numId w:val="9"/>
              </w:numPr>
              <w:rPr>
                <w:color w:val="000000" w:themeColor="text1"/>
              </w:rPr>
            </w:pPr>
            <w:r w:rsidRPr="00A73467">
              <w:rPr>
                <w:color w:val="000000" w:themeColor="text1"/>
              </w:rPr>
              <w:t xml:space="preserve">LLI Reading Intervention – </w:t>
            </w:r>
            <w:r w:rsidR="006C524E">
              <w:rPr>
                <w:color w:val="000000" w:themeColor="text1"/>
              </w:rPr>
              <w:t>SCS</w:t>
            </w:r>
            <w:r w:rsidRPr="00A73467">
              <w:rPr>
                <w:color w:val="000000" w:themeColor="text1"/>
              </w:rPr>
              <w:t xml:space="preserve"> purchase</w:t>
            </w:r>
            <w:r w:rsidR="006C524E">
              <w:rPr>
                <w:color w:val="000000" w:themeColor="text1"/>
              </w:rPr>
              <w:t>d</w:t>
            </w:r>
            <w:r w:rsidRPr="00A73467">
              <w:rPr>
                <w:color w:val="000000" w:themeColor="text1"/>
              </w:rPr>
              <w:t xml:space="preserve"> a LLI Kit this year to help our struggling readers. Using the STAR data to know which students to work with, our educational assistants and our library technician will be spending dedicated time helping our struggling readers become more successful.</w:t>
            </w:r>
          </w:p>
          <w:p w14:paraId="0EA471EA" w14:textId="4B79DFB3" w:rsidR="000B3C39" w:rsidRDefault="000B3C39" w:rsidP="000B3C39">
            <w:pPr>
              <w:ind w:left="0"/>
              <w:rPr>
                <w:color w:val="000000" w:themeColor="text1"/>
              </w:rPr>
            </w:pPr>
          </w:p>
          <w:p w14:paraId="1D87A873" w14:textId="7856161F" w:rsidR="000B3C39" w:rsidRDefault="000B3C39" w:rsidP="000B3C39">
            <w:pPr>
              <w:ind w:left="0"/>
              <w:rPr>
                <w:color w:val="000000" w:themeColor="text1"/>
              </w:rPr>
            </w:pPr>
          </w:p>
          <w:p w14:paraId="199B9501" w14:textId="77777777" w:rsidR="000B3C39" w:rsidRPr="000B3C39" w:rsidRDefault="000B3C39" w:rsidP="000B3C39">
            <w:pPr>
              <w:ind w:left="0"/>
              <w:rPr>
                <w:color w:val="000000" w:themeColor="text1"/>
              </w:rPr>
            </w:pPr>
          </w:p>
          <w:p w14:paraId="03EA3008" w14:textId="2D34AA06" w:rsidR="00A73467" w:rsidRPr="00A73467" w:rsidRDefault="00A73467" w:rsidP="00D74083">
            <w:pPr>
              <w:pStyle w:val="ListParagraph"/>
              <w:numPr>
                <w:ilvl w:val="1"/>
                <w:numId w:val="9"/>
              </w:numPr>
              <w:rPr>
                <w:color w:val="000000" w:themeColor="text1"/>
              </w:rPr>
            </w:pPr>
            <w:r w:rsidRPr="00A73467">
              <w:rPr>
                <w:color w:val="000000" w:themeColor="text1"/>
              </w:rPr>
              <w:lastRenderedPageBreak/>
              <w:t>To challenge our students above grade level</w:t>
            </w:r>
            <w:r w:rsidR="00D74083">
              <w:rPr>
                <w:color w:val="000000" w:themeColor="text1"/>
              </w:rPr>
              <w:t>:</w:t>
            </w:r>
          </w:p>
          <w:p w14:paraId="4A415B54" w14:textId="080ECE86" w:rsidR="00A73467" w:rsidRPr="00A73467" w:rsidRDefault="00A73467" w:rsidP="00D74083">
            <w:pPr>
              <w:pStyle w:val="ListParagraph"/>
              <w:numPr>
                <w:ilvl w:val="2"/>
                <w:numId w:val="9"/>
              </w:numPr>
              <w:rPr>
                <w:color w:val="000000" w:themeColor="text1"/>
              </w:rPr>
            </w:pPr>
            <w:proofErr w:type="spellStart"/>
            <w:r w:rsidRPr="00A73467">
              <w:rPr>
                <w:color w:val="000000" w:themeColor="text1"/>
              </w:rPr>
              <w:t>Hono</w:t>
            </w:r>
            <w:r w:rsidR="001C4CDC">
              <w:rPr>
                <w:color w:val="000000" w:themeColor="text1"/>
              </w:rPr>
              <w:t>u</w:t>
            </w:r>
            <w:r w:rsidRPr="00A73467">
              <w:rPr>
                <w:color w:val="000000" w:themeColor="text1"/>
              </w:rPr>
              <w:t>rs</w:t>
            </w:r>
            <w:proofErr w:type="spellEnd"/>
            <w:r w:rsidRPr="00A73467">
              <w:rPr>
                <w:color w:val="000000" w:themeColor="text1"/>
              </w:rPr>
              <w:t xml:space="preserve"> English Classes (High School) – Students in the </w:t>
            </w:r>
            <w:proofErr w:type="spellStart"/>
            <w:r w:rsidRPr="00A73467">
              <w:rPr>
                <w:color w:val="000000" w:themeColor="text1"/>
              </w:rPr>
              <w:t>hono</w:t>
            </w:r>
            <w:r w:rsidR="001C4CDC">
              <w:rPr>
                <w:color w:val="000000" w:themeColor="text1"/>
              </w:rPr>
              <w:t>u</w:t>
            </w:r>
            <w:r w:rsidRPr="00A73467">
              <w:rPr>
                <w:color w:val="000000" w:themeColor="text1"/>
              </w:rPr>
              <w:t>rs</w:t>
            </w:r>
            <w:proofErr w:type="spellEnd"/>
            <w:r w:rsidRPr="00A73467">
              <w:rPr>
                <w:color w:val="000000" w:themeColor="text1"/>
              </w:rPr>
              <w:t xml:space="preserve"> classes explore texts to a deeper level and strengthen their writing skills in these accelerated courses.</w:t>
            </w:r>
          </w:p>
          <w:p w14:paraId="485976BD" w14:textId="1B07C6BC" w:rsidR="00A73467" w:rsidRPr="006C524E" w:rsidRDefault="00A73467" w:rsidP="006C524E">
            <w:pPr>
              <w:pStyle w:val="ListParagraph"/>
              <w:numPr>
                <w:ilvl w:val="2"/>
                <w:numId w:val="9"/>
              </w:numPr>
              <w:rPr>
                <w:color w:val="000000" w:themeColor="text1"/>
              </w:rPr>
            </w:pPr>
            <w:r w:rsidRPr="00A73467">
              <w:rPr>
                <w:color w:val="000000" w:themeColor="text1"/>
              </w:rPr>
              <w:t xml:space="preserve">Visual Literacy – A strong focus in our English classes will be on film and still images to improve student’s vocabulary and perspectives. </w:t>
            </w:r>
            <w:r w:rsidR="006C524E">
              <w:rPr>
                <w:color w:val="000000" w:themeColor="text1"/>
              </w:rPr>
              <w:t>A</w:t>
            </w:r>
            <w:r w:rsidRPr="006C524E">
              <w:rPr>
                <w:color w:val="000000" w:themeColor="text1"/>
              </w:rPr>
              <w:t xml:space="preserve"> scope and sequence</w:t>
            </w:r>
            <w:r w:rsidR="006C524E">
              <w:rPr>
                <w:color w:val="000000" w:themeColor="text1"/>
              </w:rPr>
              <w:t xml:space="preserve"> </w:t>
            </w:r>
            <w:r w:rsidR="00AE0CB9">
              <w:rPr>
                <w:color w:val="000000" w:themeColor="text1"/>
              </w:rPr>
              <w:t xml:space="preserve">of </w:t>
            </w:r>
            <w:r w:rsidRPr="006C524E">
              <w:rPr>
                <w:color w:val="000000" w:themeColor="text1"/>
              </w:rPr>
              <w:t xml:space="preserve">visual literacy </w:t>
            </w:r>
            <w:r w:rsidR="006C524E">
              <w:rPr>
                <w:color w:val="000000" w:themeColor="text1"/>
              </w:rPr>
              <w:t xml:space="preserve">has been written </w:t>
            </w:r>
            <w:r w:rsidRPr="006C524E">
              <w:rPr>
                <w:color w:val="000000" w:themeColor="text1"/>
              </w:rPr>
              <w:t>for grades 7-12 for commonality throughout the grades.</w:t>
            </w:r>
          </w:p>
          <w:p w14:paraId="4FE89825" w14:textId="08601050" w:rsidR="00A73467" w:rsidRPr="00A73467" w:rsidRDefault="00A73467" w:rsidP="00D74083">
            <w:pPr>
              <w:pStyle w:val="ListParagraph"/>
              <w:numPr>
                <w:ilvl w:val="2"/>
                <w:numId w:val="9"/>
              </w:numPr>
              <w:rPr>
                <w:color w:val="000000" w:themeColor="text1"/>
              </w:rPr>
            </w:pPr>
            <w:r w:rsidRPr="00A73467">
              <w:rPr>
                <w:color w:val="000000" w:themeColor="text1"/>
              </w:rPr>
              <w:t>Deconstructing the Traditional Essay – Our English teachers are teaching our students to think beyond the traditional 5 paragraph essay and embrace more organic forms of writing.</w:t>
            </w:r>
          </w:p>
          <w:p w14:paraId="1F7A3C1D" w14:textId="77777777" w:rsidR="0031056F" w:rsidRPr="0031056F" w:rsidRDefault="0031056F" w:rsidP="00D74083">
            <w:pPr>
              <w:pStyle w:val="ListParagraph"/>
              <w:numPr>
                <w:ilvl w:val="0"/>
                <w:numId w:val="9"/>
              </w:numPr>
              <w:rPr>
                <w:color w:val="000000" w:themeColor="text1"/>
              </w:rPr>
            </w:pPr>
            <w:r w:rsidRPr="0031056F">
              <w:rPr>
                <w:color w:val="000000" w:themeColor="text1"/>
              </w:rPr>
              <w:t>Numeracy Gaps</w:t>
            </w:r>
          </w:p>
          <w:p w14:paraId="04B2CB24" w14:textId="33891B07" w:rsidR="0031056F" w:rsidRDefault="00D74083" w:rsidP="00D74083">
            <w:pPr>
              <w:pStyle w:val="ListParagraph"/>
              <w:numPr>
                <w:ilvl w:val="1"/>
                <w:numId w:val="9"/>
              </w:numPr>
              <w:rPr>
                <w:color w:val="000000" w:themeColor="text1"/>
              </w:rPr>
            </w:pPr>
            <w:r>
              <w:rPr>
                <w:color w:val="000000" w:themeColor="text1"/>
              </w:rPr>
              <w:t>Based on our MIPI data t</w:t>
            </w:r>
            <w:r w:rsidR="0031056F" w:rsidRPr="0031056F">
              <w:rPr>
                <w:color w:val="000000" w:themeColor="text1"/>
              </w:rPr>
              <w:t>here are some gaps in achievement. Some of this is from students not taking the test seriously. Some is rust from not being in school for 5 months. Some are possibly a result of weaker classes taking Math in Q1. However, our PAT results from years past indicate that the gaps do get filled, as can be seen from the results at the end of this document.</w:t>
            </w:r>
            <w:r w:rsidR="0031056F">
              <w:rPr>
                <w:color w:val="000000" w:themeColor="text1"/>
              </w:rPr>
              <w:t xml:space="preserve"> </w:t>
            </w:r>
            <w:r w:rsidR="006C524E">
              <w:rPr>
                <w:color w:val="000000" w:themeColor="text1"/>
              </w:rPr>
              <w:t>T</w:t>
            </w:r>
            <w:r w:rsidR="00A73467">
              <w:rPr>
                <w:color w:val="000000" w:themeColor="text1"/>
              </w:rPr>
              <w:t xml:space="preserve">hese students </w:t>
            </w:r>
            <w:r w:rsidR="006C524E">
              <w:rPr>
                <w:color w:val="000000" w:themeColor="text1"/>
              </w:rPr>
              <w:t xml:space="preserve">will continue to be monitored </w:t>
            </w:r>
            <w:r w:rsidR="00A73467">
              <w:rPr>
                <w:color w:val="000000" w:themeColor="text1"/>
              </w:rPr>
              <w:t xml:space="preserve">throughout the year to ensure that the learning gaps are filled. </w:t>
            </w:r>
            <w:r>
              <w:rPr>
                <w:color w:val="000000" w:themeColor="text1"/>
              </w:rPr>
              <w:t>Specifically,</w:t>
            </w:r>
            <w:r w:rsidR="00A73467">
              <w:rPr>
                <w:color w:val="000000" w:themeColor="text1"/>
              </w:rPr>
              <w:t xml:space="preserve"> </w:t>
            </w:r>
            <w:r>
              <w:rPr>
                <w:color w:val="000000" w:themeColor="text1"/>
              </w:rPr>
              <w:t>the following strategies are in place to help those students who have gaps in their learning:</w:t>
            </w:r>
          </w:p>
          <w:p w14:paraId="0B17EC70" w14:textId="447AFF02" w:rsidR="00A73467" w:rsidRDefault="00A73467" w:rsidP="00D74083">
            <w:pPr>
              <w:pStyle w:val="ListParagraph"/>
              <w:numPr>
                <w:ilvl w:val="2"/>
                <w:numId w:val="9"/>
              </w:numPr>
              <w:rPr>
                <w:color w:val="000000" w:themeColor="text1"/>
              </w:rPr>
            </w:pPr>
            <w:r>
              <w:rPr>
                <w:color w:val="000000" w:themeColor="text1"/>
              </w:rPr>
              <w:t>All the students who scored below 50% on the MIPI</w:t>
            </w:r>
            <w:r w:rsidRPr="005E6E9F">
              <w:rPr>
                <w:color w:val="000000" w:themeColor="text1"/>
              </w:rPr>
              <w:t xml:space="preserve"> have EA time in the classroom for support</w:t>
            </w:r>
          </w:p>
          <w:p w14:paraId="245BD249" w14:textId="48E0B5C1" w:rsidR="00A73467" w:rsidRDefault="006C524E" w:rsidP="00D74083">
            <w:pPr>
              <w:pStyle w:val="ListParagraph"/>
              <w:numPr>
                <w:ilvl w:val="2"/>
                <w:numId w:val="9"/>
              </w:numPr>
              <w:rPr>
                <w:color w:val="000000" w:themeColor="text1"/>
              </w:rPr>
            </w:pPr>
            <w:r>
              <w:rPr>
                <w:color w:val="000000" w:themeColor="text1"/>
              </w:rPr>
              <w:t>Staff have been informed about</w:t>
            </w:r>
            <w:r w:rsidR="00A73467" w:rsidRPr="00D74083">
              <w:rPr>
                <w:color w:val="000000" w:themeColor="text1"/>
              </w:rPr>
              <w:t xml:space="preserve"> the students who scored between 50-70% as they often get lost in shuffle between the high achievers and those requiring significant support</w:t>
            </w:r>
          </w:p>
          <w:p w14:paraId="71B284EF" w14:textId="0329875D" w:rsidR="00D74083" w:rsidRDefault="00D74083" w:rsidP="00D74083">
            <w:pPr>
              <w:pStyle w:val="ListParagraph"/>
              <w:numPr>
                <w:ilvl w:val="2"/>
                <w:numId w:val="9"/>
              </w:numPr>
              <w:rPr>
                <w:color w:val="000000" w:themeColor="text1"/>
              </w:rPr>
            </w:pPr>
            <w:r w:rsidRPr="00D74083">
              <w:rPr>
                <w:color w:val="000000" w:themeColor="text1"/>
              </w:rPr>
              <w:t xml:space="preserve">Equals </w:t>
            </w:r>
            <w:r w:rsidR="001C4CDC">
              <w:rPr>
                <w:color w:val="000000" w:themeColor="text1"/>
              </w:rPr>
              <w:t xml:space="preserve">Math </w:t>
            </w:r>
            <w:r w:rsidRPr="00D74083">
              <w:rPr>
                <w:color w:val="000000" w:themeColor="text1"/>
              </w:rPr>
              <w:t xml:space="preserve">Kit – </w:t>
            </w:r>
            <w:r w:rsidR="006C524E">
              <w:rPr>
                <w:color w:val="000000" w:themeColor="text1"/>
              </w:rPr>
              <w:t>SCS</w:t>
            </w:r>
            <w:r w:rsidRPr="00D74083">
              <w:rPr>
                <w:color w:val="000000" w:themeColor="text1"/>
              </w:rPr>
              <w:t xml:space="preserve"> purchased the Equals Math Kit to assist a new special needs student this year. Although it is designed for students with significant intellectual disabilities,</w:t>
            </w:r>
            <w:r w:rsidR="00AE0CB9">
              <w:rPr>
                <w:color w:val="000000" w:themeColor="text1"/>
              </w:rPr>
              <w:t xml:space="preserve"> </w:t>
            </w:r>
            <w:r w:rsidR="006C524E">
              <w:rPr>
                <w:color w:val="000000" w:themeColor="text1"/>
              </w:rPr>
              <w:t>the</w:t>
            </w:r>
            <w:r w:rsidRPr="00D74083">
              <w:rPr>
                <w:color w:val="000000" w:themeColor="text1"/>
              </w:rPr>
              <w:t xml:space="preserve"> kit</w:t>
            </w:r>
            <w:r w:rsidR="00AE0CB9">
              <w:rPr>
                <w:color w:val="000000" w:themeColor="text1"/>
              </w:rPr>
              <w:t xml:space="preserve"> will be used</w:t>
            </w:r>
            <w:r w:rsidRPr="00D74083">
              <w:rPr>
                <w:color w:val="000000" w:themeColor="text1"/>
              </w:rPr>
              <w:t xml:space="preserve"> to assist other students</w:t>
            </w:r>
            <w:r w:rsidR="00AE0CB9">
              <w:rPr>
                <w:color w:val="000000" w:themeColor="text1"/>
              </w:rPr>
              <w:t>,</w:t>
            </w:r>
            <w:r w:rsidRPr="00D74083">
              <w:rPr>
                <w:color w:val="000000" w:themeColor="text1"/>
              </w:rPr>
              <w:t xml:space="preserve"> </w:t>
            </w:r>
            <w:r w:rsidR="00AE0CB9" w:rsidRPr="00D74083">
              <w:rPr>
                <w:color w:val="000000" w:themeColor="text1"/>
              </w:rPr>
              <w:t xml:space="preserve">through Educational Assistant support, </w:t>
            </w:r>
            <w:r w:rsidRPr="00D74083">
              <w:rPr>
                <w:color w:val="000000" w:themeColor="text1"/>
              </w:rPr>
              <w:t>who are below grade level as well.</w:t>
            </w:r>
            <w:r w:rsidR="00AE0CB9">
              <w:rPr>
                <w:color w:val="000000" w:themeColor="text1"/>
              </w:rPr>
              <w:t xml:space="preserve"> </w:t>
            </w:r>
          </w:p>
          <w:p w14:paraId="7888A621" w14:textId="3008C43F" w:rsidR="00D74083" w:rsidRDefault="00D74083" w:rsidP="00D74083">
            <w:pPr>
              <w:pStyle w:val="ListParagraph"/>
              <w:numPr>
                <w:ilvl w:val="1"/>
                <w:numId w:val="9"/>
              </w:numPr>
              <w:rPr>
                <w:color w:val="000000" w:themeColor="text1"/>
              </w:rPr>
            </w:pPr>
            <w:r>
              <w:rPr>
                <w:color w:val="000000" w:themeColor="text1"/>
              </w:rPr>
              <w:t>To challenge students above grade level:</w:t>
            </w:r>
          </w:p>
          <w:p w14:paraId="56619275" w14:textId="77777777" w:rsidR="001F1CFB" w:rsidRPr="001F1CFB" w:rsidRDefault="001F1CFB" w:rsidP="001F1CFB">
            <w:pPr>
              <w:pStyle w:val="ListParagraph"/>
              <w:numPr>
                <w:ilvl w:val="2"/>
                <w:numId w:val="9"/>
              </w:numPr>
              <w:rPr>
                <w:color w:val="000000" w:themeColor="text1"/>
              </w:rPr>
            </w:pPr>
            <w:r w:rsidRPr="001F1CFB">
              <w:rPr>
                <w:color w:val="000000" w:themeColor="text1"/>
              </w:rPr>
              <w:t>Centre for Education in Mathematics and Computing (CEMC) from the University of Waterloo Contests - Pascal, Cayley and Fermat Contests for grades 9 – 11 and Gauss Contests for grades 7 and 8. The Contests are designed to inspire students to get excited about math and computer science, stretch their limits and grow valuable problem solving skills. Contest participation is optional but is open to all students and is designed to challenge even the most gifted students.</w:t>
            </w:r>
          </w:p>
          <w:p w14:paraId="5B5D7DAD" w14:textId="4213C354" w:rsidR="00D74083" w:rsidRPr="00D74083" w:rsidRDefault="001F1CFB" w:rsidP="001F1CFB">
            <w:pPr>
              <w:pStyle w:val="ListParagraph"/>
              <w:numPr>
                <w:ilvl w:val="2"/>
                <w:numId w:val="9"/>
              </w:numPr>
              <w:rPr>
                <w:color w:val="000000" w:themeColor="text1"/>
              </w:rPr>
            </w:pPr>
            <w:proofErr w:type="spellStart"/>
            <w:r w:rsidRPr="001F1CFB">
              <w:rPr>
                <w:color w:val="000000" w:themeColor="text1"/>
              </w:rPr>
              <w:t>Honours</w:t>
            </w:r>
            <w:proofErr w:type="spellEnd"/>
            <w:r w:rsidRPr="001F1CFB">
              <w:rPr>
                <w:color w:val="000000" w:themeColor="text1"/>
              </w:rPr>
              <w:t xml:space="preserve"> Math Classes (High School) – Extra math is completed from grade 11 &amp; 12 to challenge stronger students and give them supplemental questions. Students </w:t>
            </w:r>
            <w:r w:rsidR="001C4CDC">
              <w:rPr>
                <w:color w:val="000000" w:themeColor="text1"/>
              </w:rPr>
              <w:t>enjoy the challenge of completing math questions from</w:t>
            </w:r>
            <w:r w:rsidRPr="001F1CFB">
              <w:rPr>
                <w:color w:val="000000" w:themeColor="text1"/>
              </w:rPr>
              <w:t xml:space="preserve"> higher grade</w:t>
            </w:r>
            <w:r w:rsidR="001C4CDC">
              <w:rPr>
                <w:color w:val="000000" w:themeColor="text1"/>
              </w:rPr>
              <w:t xml:space="preserve"> levels</w:t>
            </w:r>
            <w:r w:rsidRPr="001F1CFB">
              <w:rPr>
                <w:color w:val="000000" w:themeColor="text1"/>
              </w:rPr>
              <w:t>.</w:t>
            </w:r>
          </w:p>
          <w:p w14:paraId="5A81615B" w14:textId="05FE7CAB" w:rsidR="0059592D" w:rsidRPr="00D74083" w:rsidRDefault="0031056F" w:rsidP="00D74083">
            <w:pPr>
              <w:pStyle w:val="ListParagraph"/>
              <w:numPr>
                <w:ilvl w:val="0"/>
                <w:numId w:val="9"/>
              </w:numPr>
              <w:rPr>
                <w:color w:val="000000" w:themeColor="text1"/>
              </w:rPr>
            </w:pPr>
            <w:r w:rsidRPr="00D74083">
              <w:rPr>
                <w:color w:val="000000" w:themeColor="text1"/>
              </w:rPr>
              <w:lastRenderedPageBreak/>
              <w:t xml:space="preserve">When SCS had to transition to online learning, it became evident that SCS did not have adequate resources to supplement Bible classes. </w:t>
            </w:r>
            <w:r w:rsidR="006C524E">
              <w:rPr>
                <w:color w:val="000000" w:themeColor="text1"/>
              </w:rPr>
              <w:t>The SCS Bible Department connected with ADLC and have gained access</w:t>
            </w:r>
            <w:r w:rsidRPr="00D74083">
              <w:rPr>
                <w:color w:val="000000" w:themeColor="text1"/>
              </w:rPr>
              <w:t xml:space="preserve"> to the</w:t>
            </w:r>
            <w:r w:rsidR="006C524E">
              <w:rPr>
                <w:color w:val="000000" w:themeColor="text1"/>
              </w:rPr>
              <w:t xml:space="preserve"> ADLC</w:t>
            </w:r>
            <w:r w:rsidRPr="00D74083">
              <w:rPr>
                <w:color w:val="000000" w:themeColor="text1"/>
              </w:rPr>
              <w:t xml:space="preserve"> resources for Bible classes. These resources are now being provided to the online learners in the 2020-2021 school year. </w:t>
            </w:r>
          </w:p>
          <w:p w14:paraId="00DFF1A8" w14:textId="77777777" w:rsidR="00166E4E" w:rsidRDefault="00A73467" w:rsidP="001F1CFB">
            <w:pPr>
              <w:pStyle w:val="ListParagraph"/>
              <w:numPr>
                <w:ilvl w:val="0"/>
                <w:numId w:val="9"/>
              </w:numPr>
              <w:rPr>
                <w:color w:val="000000" w:themeColor="text1"/>
              </w:rPr>
            </w:pPr>
            <w:r w:rsidRPr="00D74083">
              <w:rPr>
                <w:color w:val="000000" w:themeColor="text1"/>
              </w:rPr>
              <w:t xml:space="preserve">Even though it is SCS’ desire to provide many opportunities for students to complete high school, the timetable continues to have significant limitations. With these limitations in mind, in 2020-2021, students can now take CALM online through SCS. A few students have also been able to enroll in courses at Bev Facey High School when SCS does not have those specific courses in the timetable (e.g. Math -3 and Cosmetology). These enrollments at Bev Facey are dependent on space being available </w:t>
            </w:r>
            <w:r w:rsidR="001C4CDC">
              <w:rPr>
                <w:color w:val="000000" w:themeColor="text1"/>
              </w:rPr>
              <w:t>and the absence of</w:t>
            </w:r>
            <w:r w:rsidRPr="00D74083">
              <w:rPr>
                <w:color w:val="000000" w:themeColor="text1"/>
              </w:rPr>
              <w:t xml:space="preserve"> timetable conflicts. SCS has also had to expand </w:t>
            </w:r>
            <w:r w:rsidR="00D74083" w:rsidRPr="00D74083">
              <w:rPr>
                <w:color w:val="000000" w:themeColor="text1"/>
              </w:rPr>
              <w:t>its</w:t>
            </w:r>
            <w:r w:rsidRPr="00D74083">
              <w:rPr>
                <w:color w:val="000000" w:themeColor="text1"/>
              </w:rPr>
              <w:t xml:space="preserve"> High School Study Skills class to any students who wish to receive additional help. Previously it has been limited to students who were on an ISP, however it is now open to all students who require some additional support in their core classes. </w:t>
            </w:r>
          </w:p>
          <w:p w14:paraId="2E4BFD42" w14:textId="1D05C193" w:rsidR="000B3C39" w:rsidRPr="001F1CFB" w:rsidRDefault="000B3C39" w:rsidP="000B3C39">
            <w:pPr>
              <w:pStyle w:val="ListParagraph"/>
              <w:rPr>
                <w:color w:val="000000" w:themeColor="text1"/>
              </w:rPr>
            </w:pPr>
          </w:p>
        </w:tc>
      </w:tr>
    </w:tbl>
    <w:p w14:paraId="63B0F0DD" w14:textId="77777777" w:rsidR="001F1CFB" w:rsidRDefault="001F1CFB" w:rsidP="00166E4E">
      <w:pPr>
        <w:rPr>
          <w:rStyle w:val="Emphasis"/>
          <w:rFonts w:ascii="Arial" w:hAnsi="Arial" w:cs="Arial"/>
          <w:bCs/>
          <w:i w:val="0"/>
          <w:sz w:val="18"/>
          <w:szCs w:val="20"/>
        </w:rPr>
      </w:pPr>
    </w:p>
    <w:p w14:paraId="44C82443" w14:textId="77777777" w:rsidR="001F1CFB" w:rsidRDefault="001F1CFB" w:rsidP="00166E4E">
      <w:pPr>
        <w:rPr>
          <w:rStyle w:val="Emphasis"/>
          <w:rFonts w:ascii="Arial" w:hAnsi="Arial" w:cs="Arial"/>
          <w:bCs/>
          <w:i w:val="0"/>
          <w:sz w:val="18"/>
          <w:szCs w:val="20"/>
        </w:rPr>
      </w:pPr>
    </w:p>
    <w:p w14:paraId="78B285D8" w14:textId="77777777" w:rsidR="001F1CFB" w:rsidRDefault="001F1CFB" w:rsidP="00166E4E">
      <w:pPr>
        <w:rPr>
          <w:rStyle w:val="Emphasis"/>
          <w:rFonts w:ascii="Arial" w:hAnsi="Arial" w:cs="Arial"/>
          <w:bCs/>
          <w:i w:val="0"/>
          <w:sz w:val="18"/>
          <w:szCs w:val="20"/>
        </w:rPr>
      </w:pPr>
    </w:p>
    <w:p w14:paraId="015BB1F6" w14:textId="77777777" w:rsidR="001F1CFB" w:rsidRDefault="001F1CFB" w:rsidP="00166E4E">
      <w:pPr>
        <w:rPr>
          <w:rStyle w:val="Emphasis"/>
          <w:rFonts w:ascii="Arial" w:hAnsi="Arial" w:cs="Arial"/>
          <w:bCs/>
          <w:i w:val="0"/>
          <w:sz w:val="18"/>
          <w:szCs w:val="20"/>
        </w:rPr>
      </w:pPr>
    </w:p>
    <w:p w14:paraId="7E6FAB26" w14:textId="77777777" w:rsidR="000B3C39" w:rsidRDefault="000B3C39">
      <w:pPr>
        <w:rPr>
          <w:rStyle w:val="Emphasis"/>
          <w:rFonts w:ascii="Arial" w:hAnsi="Arial" w:cs="Arial"/>
          <w:bCs/>
          <w:i w:val="0"/>
          <w:sz w:val="18"/>
          <w:szCs w:val="20"/>
        </w:rPr>
      </w:pPr>
      <w:r>
        <w:rPr>
          <w:rStyle w:val="Emphasis"/>
          <w:rFonts w:ascii="Arial" w:hAnsi="Arial" w:cs="Arial"/>
          <w:bCs/>
          <w:i w:val="0"/>
          <w:sz w:val="18"/>
          <w:szCs w:val="20"/>
        </w:rPr>
        <w:br w:type="page"/>
      </w:r>
    </w:p>
    <w:p w14:paraId="372763ED" w14:textId="00B01704" w:rsidR="00482AC8" w:rsidRPr="00BF2E3B" w:rsidRDefault="001162EB" w:rsidP="00166E4E">
      <w:pPr>
        <w:rPr>
          <w:rStyle w:val="Emphasis"/>
          <w:rFonts w:ascii="Arial" w:hAnsi="Arial" w:cs="Arial"/>
          <w:b w:val="0"/>
          <w:i w:val="0"/>
          <w:sz w:val="18"/>
          <w:szCs w:val="20"/>
        </w:rPr>
      </w:pPr>
      <w:r w:rsidRPr="001162EB">
        <w:rPr>
          <w:rStyle w:val="Emphasis"/>
          <w:rFonts w:ascii="Arial" w:hAnsi="Arial" w:cs="Arial"/>
          <w:bCs/>
          <w:i w:val="0"/>
          <w:sz w:val="18"/>
          <w:szCs w:val="20"/>
        </w:rPr>
        <w:lastRenderedPageBreak/>
        <w:t>Combined</w:t>
      </w:r>
      <w:r w:rsidR="00EA2E11">
        <w:rPr>
          <w:rStyle w:val="Emphasis"/>
          <w:rFonts w:ascii="Arial" w:hAnsi="Arial" w:cs="Arial"/>
          <w:bCs/>
          <w:i w:val="0"/>
          <w:sz w:val="18"/>
          <w:szCs w:val="20"/>
        </w:rPr>
        <w:t xml:space="preserve"> </w:t>
      </w:r>
      <w:r w:rsidR="0022643C">
        <w:rPr>
          <w:rFonts w:ascii="Arial" w:hAnsi="Arial" w:cs="Arial"/>
          <w:b/>
          <w:iCs/>
          <w:sz w:val="18"/>
          <w:szCs w:val="18"/>
          <w:lang w:val="en-CA"/>
        </w:rPr>
        <w:t>May 2020</w:t>
      </w:r>
      <w:r w:rsidR="00AC7432" w:rsidRPr="00B03C8E">
        <w:rPr>
          <w:rStyle w:val="Emphasis"/>
          <w:rFonts w:ascii="Arial" w:hAnsi="Arial" w:cs="Arial"/>
          <w:bCs/>
          <w:i w:val="0"/>
          <w:sz w:val="18"/>
          <w:szCs w:val="20"/>
        </w:rPr>
        <w:t xml:space="preserve"> </w:t>
      </w:r>
      <w:r w:rsidR="00F94D58" w:rsidRPr="00B03C8E">
        <w:rPr>
          <w:rStyle w:val="Emphasis"/>
          <w:rFonts w:ascii="Arial" w:hAnsi="Arial" w:cs="Arial"/>
          <w:bCs/>
          <w:i w:val="0"/>
          <w:sz w:val="18"/>
          <w:szCs w:val="20"/>
        </w:rPr>
        <w:t xml:space="preserve">Accountability Pillar Overall </w:t>
      </w:r>
      <w:r w:rsidR="0022643C">
        <w:rPr>
          <w:rStyle w:val="Emphasis"/>
          <w:rFonts w:ascii="Arial" w:hAnsi="Arial" w:cs="Arial"/>
          <w:bCs/>
          <w:i w:val="0"/>
          <w:sz w:val="18"/>
          <w:szCs w:val="20"/>
        </w:rPr>
        <w:t>Summary</w:t>
      </w:r>
      <w:r w:rsidR="00CF57CC">
        <w:rPr>
          <w:rStyle w:val="Emphasis"/>
          <w:rFonts w:ascii="Arial" w:hAnsi="Arial" w:cs="Arial"/>
          <w:bCs/>
          <w:i w:val="0"/>
          <w:sz w:val="18"/>
          <w:szCs w:val="20"/>
        </w:rPr>
        <w:t xml:space="preserve"> </w:t>
      </w:r>
    </w:p>
    <w:p w14:paraId="40A6BA59" w14:textId="1EBB6FB3" w:rsidR="00431068" w:rsidRDefault="0022643C">
      <w:pPr>
        <w:rPr>
          <w:rFonts w:ascii="Arial" w:hAnsi="Arial" w:cs="Arial"/>
          <w:sz w:val="16"/>
          <w:szCs w:val="16"/>
        </w:rPr>
      </w:pPr>
      <w:r>
        <w:rPr>
          <w:rFonts w:ascii="Arial" w:hAnsi="Arial" w:cs="Arial"/>
          <w:noProof/>
          <w:sz w:val="16"/>
          <w:szCs w:val="16"/>
        </w:rPr>
        <w:drawing>
          <wp:inline distT="0" distB="0" distL="0" distR="0" wp14:anchorId="17B8F1EF" wp14:editId="360AC832">
            <wp:extent cx="8229600" cy="2548890"/>
            <wp:effectExtent l="0" t="0" r="0" b="381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229600" cy="2548890"/>
                    </a:xfrm>
                    <a:prstGeom prst="rect">
                      <a:avLst/>
                    </a:prstGeom>
                  </pic:spPr>
                </pic:pic>
              </a:graphicData>
            </a:graphic>
          </wp:inline>
        </w:drawing>
      </w:r>
    </w:p>
    <w:p w14:paraId="258A95D3" w14:textId="77777777" w:rsidR="0022643C" w:rsidRPr="005B5260" w:rsidRDefault="0022643C">
      <w:pPr>
        <w:rPr>
          <w:rFonts w:ascii="Arial" w:hAnsi="Arial" w:cs="Arial"/>
          <w:sz w:val="16"/>
          <w:szCs w:val="16"/>
        </w:rPr>
      </w:pPr>
    </w:p>
    <w:p w14:paraId="5747C983" w14:textId="77777777" w:rsidR="002024BB" w:rsidRPr="003D3F48" w:rsidRDefault="002024BB" w:rsidP="00AF0AAD">
      <w:pPr>
        <w:pStyle w:val="FootnoteText1"/>
      </w:pPr>
      <w:r w:rsidRPr="00426315">
        <w:t>Notes:</w:t>
      </w:r>
    </w:p>
    <w:p w14:paraId="780A96FB" w14:textId="77777777" w:rsidR="00FF2C05" w:rsidRPr="00A86B84" w:rsidRDefault="00FF2C05" w:rsidP="00FA6DA0">
      <w:pPr>
        <w:pStyle w:val="FootnoteText1"/>
        <w:numPr>
          <w:ilvl w:val="0"/>
          <w:numId w:val="4"/>
        </w:numPr>
        <w:ind w:left="360"/>
      </w:pPr>
      <w:r w:rsidRPr="00A86B84">
        <w:t>Data values have been suppressed where the number of respondents/students is fewer than 6. Suppression is marked with an asterisk (*).</w:t>
      </w:r>
    </w:p>
    <w:p w14:paraId="494F06B5" w14:textId="77777777" w:rsidR="00FF2C05" w:rsidRPr="0072206E" w:rsidRDefault="00FF2C05" w:rsidP="00FA6DA0">
      <w:pPr>
        <w:pStyle w:val="FootnoteText1"/>
        <w:numPr>
          <w:ilvl w:val="0"/>
          <w:numId w:val="4"/>
        </w:numPr>
        <w:ind w:left="360"/>
      </w:pPr>
      <w:r w:rsidRPr="0072206E">
        <w:t>Overall evaluations can only be calculated if both improvement and achievement evaluations are available.</w:t>
      </w:r>
    </w:p>
    <w:p w14:paraId="77C11A67" w14:textId="77777777" w:rsidR="00FF2C05" w:rsidRPr="00AF0AAD" w:rsidRDefault="00FF2C05" w:rsidP="00FA6DA0">
      <w:pPr>
        <w:pStyle w:val="FootnoteText1"/>
        <w:numPr>
          <w:ilvl w:val="0"/>
          <w:numId w:val="4"/>
        </w:numPr>
        <w:ind w:left="360"/>
      </w:pPr>
      <w:r w:rsidRPr="0072206E">
        <w:t>Results for the ACOL measures are ava</w:t>
      </w:r>
      <w:r w:rsidRPr="00AF0AAD">
        <w:t>ilable in the detailed report: see "ACOL Measures" in the Table of Contents.</w:t>
      </w:r>
    </w:p>
    <w:p w14:paraId="461EDAA7" w14:textId="77777777" w:rsidR="00FF2C05" w:rsidRPr="00AF0AAD" w:rsidRDefault="00B2351A" w:rsidP="00FA6DA0">
      <w:pPr>
        <w:pStyle w:val="FootnoteText1"/>
        <w:numPr>
          <w:ilvl w:val="0"/>
          <w:numId w:val="4"/>
        </w:numPr>
        <w:ind w:left="360"/>
      </w:pPr>
      <w:r w:rsidRPr="00DB603B">
        <w:t xml:space="preserve">Student participation in the survey was impacted between 2014 and 2017 due to the number of students responding through the </w:t>
      </w:r>
      <w:proofErr w:type="spellStart"/>
      <w:r w:rsidRPr="00DB603B">
        <w:t>OurSCHOOL</w:t>
      </w:r>
      <w:proofErr w:type="spellEnd"/>
      <w:r w:rsidRPr="00DB603B">
        <w:t xml:space="preserve">/TTFM (Tell Them </w:t>
      </w:r>
      <w:proofErr w:type="gramStart"/>
      <w:r w:rsidRPr="00DB603B">
        <w:t>From</w:t>
      </w:r>
      <w:proofErr w:type="gramEnd"/>
      <w:r w:rsidRPr="00DB603B">
        <w:t xml:space="preserve"> Me) survey tool</w:t>
      </w:r>
      <w:r>
        <w:t>.</w:t>
      </w:r>
      <w:r w:rsidRPr="00DB603B" w:rsidDel="00DB603B">
        <w:t xml:space="preserve"> </w:t>
      </w:r>
    </w:p>
    <w:p w14:paraId="28B70E9D" w14:textId="77777777" w:rsidR="00FF2C05" w:rsidRPr="00AF0AAD" w:rsidRDefault="00FF2C05" w:rsidP="00FA6DA0">
      <w:pPr>
        <w:pStyle w:val="FootnoteText1"/>
        <w:numPr>
          <w:ilvl w:val="0"/>
          <w:numId w:val="4"/>
        </w:numPr>
        <w:ind w:left="360"/>
      </w:pPr>
      <w:r w:rsidRPr="00AF0AAD">
        <w:t>Aggregated PAT results are based upon a weighted average of percent meeting standards (Acceptable, Excellence). The weights are the number of students enrolled in each course. Courses included: English Language Arts (Grades 6, 9, 9 KAE)</w:t>
      </w:r>
      <w:r w:rsidR="00B6415C">
        <w:t>;</w:t>
      </w:r>
      <w:r w:rsidRPr="00AF0AAD">
        <w:t xml:space="preserve"> </w:t>
      </w:r>
      <w:proofErr w:type="spellStart"/>
      <w:r w:rsidRPr="00AF0AAD">
        <w:t>Français</w:t>
      </w:r>
      <w:proofErr w:type="spellEnd"/>
      <w:r w:rsidRPr="00AF0AAD">
        <w:t xml:space="preserve"> (6</w:t>
      </w:r>
      <w:r w:rsidR="00C642AF">
        <w:t xml:space="preserve">e et 9e </w:t>
      </w:r>
      <w:proofErr w:type="spellStart"/>
      <w:r w:rsidR="00C642AF">
        <w:t>année</w:t>
      </w:r>
      <w:proofErr w:type="spellEnd"/>
      <w:r w:rsidRPr="00AF0AAD">
        <w:t>)</w:t>
      </w:r>
      <w:r w:rsidR="00B6415C">
        <w:t>;</w:t>
      </w:r>
      <w:r w:rsidRPr="00AF0AAD">
        <w:t xml:space="preserve"> French Language Arts (6</w:t>
      </w:r>
      <w:r w:rsidR="00C642AF">
        <w:t xml:space="preserve">e et 9e </w:t>
      </w:r>
      <w:proofErr w:type="spellStart"/>
      <w:r w:rsidR="00C642AF">
        <w:t>année</w:t>
      </w:r>
      <w:proofErr w:type="spellEnd"/>
      <w:r w:rsidRPr="00AF0AAD">
        <w:t>)</w:t>
      </w:r>
      <w:r w:rsidR="00B6415C">
        <w:t>;</w:t>
      </w:r>
      <w:r w:rsidRPr="00AF0AAD">
        <w:t xml:space="preserve"> Mathematics (</w:t>
      </w:r>
      <w:r w:rsidR="00F32C60">
        <w:t xml:space="preserve">Grades </w:t>
      </w:r>
      <w:r w:rsidRPr="00AF0AAD">
        <w:t>6, 9, 9 KAE)</w:t>
      </w:r>
      <w:r w:rsidR="00B6415C">
        <w:t>;</w:t>
      </w:r>
      <w:r w:rsidRPr="00AF0AAD">
        <w:t xml:space="preserve"> Science (Grades 6, 9, 9 KAE)</w:t>
      </w:r>
      <w:r w:rsidR="00B6415C">
        <w:t>; and</w:t>
      </w:r>
      <w:r w:rsidRPr="00AF0AAD">
        <w:t xml:space="preserve"> Social Studies (Grades 6, 9, 9 KAE). </w:t>
      </w:r>
    </w:p>
    <w:p w14:paraId="11B85DA0" w14:textId="77777777" w:rsidR="00B2351A" w:rsidRPr="00AF0AAD" w:rsidRDefault="00B2351A" w:rsidP="00FA6DA0">
      <w:pPr>
        <w:pStyle w:val="FootnoteText1"/>
        <w:numPr>
          <w:ilvl w:val="0"/>
          <w:numId w:val="4"/>
        </w:numPr>
        <w:ind w:left="360"/>
      </w:pPr>
      <w:r w:rsidRPr="007A151C">
        <w:t>Participation in Provincial Achievement Tests was impacted by the fires in May to June 2016</w:t>
      </w:r>
      <w:r w:rsidR="00C642AF">
        <w:t xml:space="preserve"> and May to June 2019</w:t>
      </w:r>
      <w:r w:rsidRPr="007A151C">
        <w:t>. Caution should be used when interpreting trends over time for the province and those school authorities affected by th</w:t>
      </w:r>
      <w:r w:rsidR="00DE731C">
        <w:t>ese</w:t>
      </w:r>
      <w:r w:rsidRPr="007A151C">
        <w:t xml:space="preserve"> event</w:t>
      </w:r>
      <w:r w:rsidR="00DE731C">
        <w:t>s</w:t>
      </w:r>
      <w:r w:rsidRPr="007A151C">
        <w:t xml:space="preserve">. </w:t>
      </w:r>
    </w:p>
    <w:p w14:paraId="68EC8CA1" w14:textId="77777777" w:rsidR="005723DC" w:rsidRDefault="005723DC" w:rsidP="00FA6DA0">
      <w:pPr>
        <w:pStyle w:val="FootnoteText1"/>
        <w:numPr>
          <w:ilvl w:val="0"/>
          <w:numId w:val="4"/>
        </w:numPr>
        <w:ind w:left="36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14:paraId="55DBDD98" w14:textId="77777777" w:rsidR="005E50B4" w:rsidRPr="004B5FA4" w:rsidRDefault="005E50B4" w:rsidP="00FA6DA0">
      <w:pPr>
        <w:pStyle w:val="FootnoteText1"/>
        <w:numPr>
          <w:ilvl w:val="0"/>
          <w:numId w:val="4"/>
        </w:numPr>
        <w:ind w:left="360"/>
      </w:pPr>
      <w:r w:rsidRPr="005E50B4">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14:paraId="6ED0F9A4" w14:textId="77777777" w:rsidR="00B2351A" w:rsidRPr="00AF0AAD" w:rsidRDefault="00B2351A" w:rsidP="00FA6DA0">
      <w:pPr>
        <w:pStyle w:val="FootnoteText1"/>
        <w:numPr>
          <w:ilvl w:val="0"/>
          <w:numId w:val="4"/>
        </w:numPr>
        <w:ind w:left="360"/>
      </w:pPr>
      <w:r w:rsidRPr="00C96430">
        <w:t>Participation in Diploma Examinations was impacted by the fires in May to June 2016</w:t>
      </w:r>
      <w:r w:rsidR="00C642AF">
        <w:t xml:space="preserve"> and May to June 2019</w:t>
      </w:r>
      <w:r w:rsidRPr="00C96430">
        <w:t>. Caution should be used when interpreting trends over time for the province and those school authorities affected by th</w:t>
      </w:r>
      <w:r w:rsidR="00DE731C">
        <w:t>ese</w:t>
      </w:r>
      <w:r w:rsidRPr="00C96430">
        <w:t xml:space="preserve"> event</w:t>
      </w:r>
      <w:r w:rsidR="00DE731C">
        <w:t>s</w:t>
      </w:r>
      <w:r w:rsidRPr="00C96430">
        <w:t>.</w:t>
      </w:r>
    </w:p>
    <w:p w14:paraId="6205F838" w14:textId="77777777" w:rsidR="00FF2C05" w:rsidRPr="00AF0AAD" w:rsidRDefault="00FF2C05" w:rsidP="00FA6DA0">
      <w:pPr>
        <w:pStyle w:val="FootnoteText1"/>
        <w:numPr>
          <w:ilvl w:val="0"/>
          <w:numId w:val="4"/>
        </w:numPr>
        <w:ind w:left="360"/>
      </w:pPr>
      <w:r w:rsidRPr="00AF0AAD">
        <w:t>Weighting of school-awarded marks in diploma courses increased from 50% to 70% in the 2015/16 school year. Caution should be used when interpreting trends over time.</w:t>
      </w:r>
      <w:r w:rsidRPr="00AF0AAD" w:rsidDel="005C0A5C">
        <w:t xml:space="preserve"> </w:t>
      </w:r>
    </w:p>
    <w:p w14:paraId="1A106F10" w14:textId="77777777" w:rsidR="00FF2C05" w:rsidRDefault="00FF2C05" w:rsidP="00700683">
      <w:pPr>
        <w:pStyle w:val="FootnoteText1"/>
        <w:ind w:left="360"/>
      </w:pPr>
    </w:p>
    <w:p w14:paraId="03816FD0" w14:textId="46B49470" w:rsidR="0000303C" w:rsidRDefault="00B2351A" w:rsidP="00FA6DA0">
      <w:pPr>
        <w:pStyle w:val="FootnoteText1"/>
        <w:numPr>
          <w:ilvl w:val="0"/>
          <w:numId w:val="4"/>
        </w:numPr>
        <w:ind w:left="360"/>
      </w:pPr>
      <w:r>
        <w:t>2016 results for the 3-year High School Completion and Diploma Examination Participation Rates have been adjusted to reflect the correction of the Grade 10 cohort.</w:t>
      </w:r>
    </w:p>
    <w:p w14:paraId="18AF6422" w14:textId="77777777" w:rsidR="0000303C" w:rsidRDefault="0000303C">
      <w:pPr>
        <w:rPr>
          <w:rFonts w:ascii="Arial" w:hAnsi="Arial" w:cs="Arial"/>
          <w:sz w:val="14"/>
          <w:szCs w:val="14"/>
        </w:rPr>
      </w:pPr>
      <w:r>
        <w:br w:type="page"/>
      </w:r>
    </w:p>
    <w:p w14:paraId="584EE293" w14:textId="77777777" w:rsidR="00B2351A" w:rsidRDefault="00B2351A" w:rsidP="00FA6DA0">
      <w:pPr>
        <w:pStyle w:val="FootnoteText1"/>
        <w:numPr>
          <w:ilvl w:val="0"/>
          <w:numId w:val="4"/>
        </w:numPr>
        <w:ind w:left="360"/>
        <w:sectPr w:rsidR="00B2351A" w:rsidSect="00071116">
          <w:headerReference w:type="default" r:id="rId9"/>
          <w:footerReference w:type="default" r:id="rId10"/>
          <w:pgSz w:w="15840" w:h="12240" w:orient="landscape"/>
          <w:pgMar w:top="1440" w:right="1440" w:bottom="1440" w:left="1440" w:header="720" w:footer="340" w:gutter="0"/>
          <w:cols w:space="720"/>
          <w:docGrid w:linePitch="360"/>
        </w:sectPr>
      </w:pPr>
    </w:p>
    <w:p w14:paraId="11FA02B4" w14:textId="114BA555" w:rsidR="00910D67" w:rsidRPr="00CC4A9F" w:rsidRDefault="00AE1150" w:rsidP="00E0297F">
      <w:pPr>
        <w:jc w:val="center"/>
        <w:rPr>
          <w:b/>
          <w:bCs/>
        </w:rPr>
      </w:pPr>
      <w:r w:rsidRPr="00CC4A9F">
        <w:rPr>
          <w:b/>
          <w:bCs/>
        </w:rPr>
        <w:lastRenderedPageBreak/>
        <w:t>Ministry Performance Measures</w:t>
      </w:r>
      <w:r w:rsidR="00E0297F" w:rsidRPr="00CC4A9F">
        <w:rPr>
          <w:b/>
          <w:bCs/>
        </w:rPr>
        <w:t xml:space="preserve"> 2019-20</w:t>
      </w:r>
    </w:p>
    <w:p w14:paraId="0AB9C6F5" w14:textId="77777777" w:rsidR="00E0297F" w:rsidRDefault="00E0297F" w:rsidP="00910D67"/>
    <w:p w14:paraId="1E126793" w14:textId="484372C2" w:rsidR="00E0297F" w:rsidRDefault="00E0297F" w:rsidP="00910D67">
      <w:r>
        <w:t xml:space="preserve">EIPS Priority: Promote Growth and Success for All Students </w:t>
      </w:r>
    </w:p>
    <w:p w14:paraId="720F191D" w14:textId="0A09CF12" w:rsidR="00BF2E3B" w:rsidRPr="00BF2E3B" w:rsidRDefault="00BF2E3B" w:rsidP="00BF2E3B">
      <w:pPr>
        <w:rPr>
          <w:sz w:val="18"/>
          <w:szCs w:val="18"/>
        </w:rPr>
      </w:pPr>
    </w:p>
    <w:p w14:paraId="626F09B1" w14:textId="58D3BC5E" w:rsidR="00C541F4" w:rsidRDefault="00C541F4" w:rsidP="00C541F4">
      <w:pPr>
        <w:rPr>
          <w:rFonts w:ascii="Arial" w:hAnsi="Arial" w:cs="Arial"/>
          <w:sz w:val="16"/>
          <w:szCs w:val="18"/>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30" w:type="dxa"/>
          <w:right w:w="45" w:type="dxa"/>
        </w:tblCellMar>
        <w:tblLook w:val="04A0" w:firstRow="1" w:lastRow="0" w:firstColumn="1" w:lastColumn="0" w:noHBand="0" w:noVBand="1"/>
      </w:tblPr>
      <w:tblGrid>
        <w:gridCol w:w="2438"/>
        <w:gridCol w:w="1392"/>
        <w:gridCol w:w="569"/>
        <w:gridCol w:w="563"/>
        <w:gridCol w:w="565"/>
        <w:gridCol w:w="424"/>
        <w:gridCol w:w="573"/>
        <w:gridCol w:w="425"/>
        <w:gridCol w:w="574"/>
        <w:gridCol w:w="567"/>
        <w:gridCol w:w="573"/>
        <w:gridCol w:w="425"/>
      </w:tblGrid>
      <w:tr w:rsidR="00DA3974" w14:paraId="5DF9DF3A" w14:textId="77777777" w:rsidTr="00DA3974">
        <w:tc>
          <w:tcPr>
            <w:tcW w:w="2107" w:type="pct"/>
            <w:gridSpan w:val="2"/>
            <w:tcBorders>
              <w:top w:val="single" w:sz="4" w:space="0" w:color="auto"/>
              <w:left w:val="single" w:sz="4" w:space="0" w:color="auto"/>
              <w:bottom w:val="single" w:sz="4" w:space="0" w:color="auto"/>
              <w:right w:val="single" w:sz="4" w:space="0" w:color="auto"/>
            </w:tcBorders>
            <w:shd w:val="clear" w:color="auto" w:fill="BFD2E2"/>
            <w:vAlign w:val="center"/>
          </w:tcPr>
          <w:p w14:paraId="54BFF420" w14:textId="77777777" w:rsidR="00910D67" w:rsidRPr="00910D67" w:rsidRDefault="00910D67" w:rsidP="00E0297F">
            <w:pPr>
              <w:spacing w:before="20" w:after="20"/>
              <w:rPr>
                <w:rFonts w:ascii="Arial" w:hAnsi="Arial" w:cs="Arial"/>
                <w:b/>
                <w:bCs/>
                <w:color w:val="000000"/>
                <w:sz w:val="16"/>
                <w:szCs w:val="16"/>
              </w:rPr>
            </w:pPr>
          </w:p>
        </w:tc>
        <w:tc>
          <w:tcPr>
            <w:tcW w:w="2893" w:type="pct"/>
            <w:gridSpan w:val="10"/>
            <w:tcBorders>
              <w:top w:val="single" w:sz="4" w:space="0" w:color="auto"/>
              <w:left w:val="single" w:sz="4" w:space="0" w:color="auto"/>
              <w:bottom w:val="single" w:sz="4" w:space="0" w:color="auto"/>
              <w:right w:val="single" w:sz="4" w:space="0" w:color="auto"/>
            </w:tcBorders>
            <w:shd w:val="clear" w:color="auto" w:fill="BFD2E2"/>
          </w:tcPr>
          <w:p w14:paraId="630550CE" w14:textId="77777777" w:rsidR="00910D67" w:rsidRPr="00910D67" w:rsidRDefault="00910D67" w:rsidP="00AE1150">
            <w:pPr>
              <w:spacing w:before="20" w:after="20"/>
              <w:jc w:val="center"/>
              <w:rPr>
                <w:rFonts w:ascii="Arial" w:hAnsi="Arial" w:cs="Arial"/>
                <w:b/>
                <w:bCs/>
                <w:color w:val="000000"/>
                <w:sz w:val="16"/>
                <w:szCs w:val="16"/>
              </w:rPr>
            </w:pPr>
            <w:r>
              <w:rPr>
                <w:rFonts w:ascii="Arial" w:hAnsi="Arial" w:cs="Arial"/>
                <w:b/>
                <w:bCs/>
                <w:color w:val="000000"/>
                <w:sz w:val="16"/>
                <w:szCs w:val="16"/>
              </w:rPr>
              <w:t>Results (in percentages)</w:t>
            </w:r>
          </w:p>
        </w:tc>
      </w:tr>
      <w:tr w:rsidR="00DA3974" w14:paraId="71495873" w14:textId="77777777" w:rsidTr="00DA3974">
        <w:tc>
          <w:tcPr>
            <w:tcW w:w="2107" w:type="pct"/>
            <w:gridSpan w:val="2"/>
            <w:vMerge w:val="restart"/>
          </w:tcPr>
          <w:p w14:paraId="55F59F97" w14:textId="77777777" w:rsidR="00910D67" w:rsidRDefault="00910D67" w:rsidP="00E0297F">
            <w:pPr>
              <w:spacing w:before="20" w:after="20"/>
              <w:rPr>
                <w:rFonts w:ascii="Arial" w:hAnsi="Arial" w:cs="Arial"/>
                <w:sz w:val="16"/>
                <w:szCs w:val="16"/>
              </w:rPr>
            </w:pPr>
          </w:p>
        </w:tc>
        <w:tc>
          <w:tcPr>
            <w:tcW w:w="623" w:type="pct"/>
            <w:gridSpan w:val="2"/>
          </w:tcPr>
          <w:p w14:paraId="4AF856CC" w14:textId="77777777" w:rsidR="00910D67" w:rsidRDefault="00910D67" w:rsidP="00E0297F">
            <w:pPr>
              <w:spacing w:before="20" w:after="20"/>
              <w:jc w:val="center"/>
            </w:pPr>
            <w:r>
              <w:rPr>
                <w:rFonts w:ascii="Arial" w:hAnsi="Arial" w:cs="Arial"/>
                <w:b/>
                <w:bCs/>
                <w:color w:val="000000"/>
                <w:sz w:val="16"/>
                <w:szCs w:val="16"/>
              </w:rPr>
              <w:t>2015</w:t>
            </w:r>
          </w:p>
        </w:tc>
        <w:tc>
          <w:tcPr>
            <w:tcW w:w="544" w:type="pct"/>
            <w:gridSpan w:val="2"/>
          </w:tcPr>
          <w:p w14:paraId="34269C03" w14:textId="77777777" w:rsidR="00910D67" w:rsidRDefault="00910D67" w:rsidP="00E0297F">
            <w:pPr>
              <w:spacing w:before="20" w:after="20"/>
              <w:jc w:val="center"/>
            </w:pPr>
            <w:r>
              <w:rPr>
                <w:rFonts w:ascii="Arial" w:hAnsi="Arial" w:cs="Arial"/>
                <w:b/>
                <w:bCs/>
                <w:color w:val="000000"/>
                <w:sz w:val="16"/>
                <w:szCs w:val="16"/>
              </w:rPr>
              <w:t>2016</w:t>
            </w:r>
          </w:p>
        </w:tc>
        <w:tc>
          <w:tcPr>
            <w:tcW w:w="549" w:type="pct"/>
            <w:gridSpan w:val="2"/>
          </w:tcPr>
          <w:p w14:paraId="483BF901" w14:textId="77777777" w:rsidR="00910D67" w:rsidRDefault="00910D67" w:rsidP="00E0297F">
            <w:pPr>
              <w:spacing w:before="20" w:after="20"/>
              <w:jc w:val="center"/>
            </w:pPr>
            <w:r>
              <w:rPr>
                <w:rFonts w:ascii="Arial" w:hAnsi="Arial" w:cs="Arial"/>
                <w:b/>
                <w:bCs/>
                <w:color w:val="000000"/>
                <w:sz w:val="16"/>
                <w:szCs w:val="16"/>
              </w:rPr>
              <w:t>2017</w:t>
            </w:r>
          </w:p>
        </w:tc>
        <w:tc>
          <w:tcPr>
            <w:tcW w:w="628" w:type="pct"/>
            <w:gridSpan w:val="2"/>
          </w:tcPr>
          <w:p w14:paraId="3FCC7401" w14:textId="77777777" w:rsidR="00910D67" w:rsidRDefault="00910D67" w:rsidP="00E0297F">
            <w:pPr>
              <w:spacing w:before="20" w:after="20"/>
              <w:jc w:val="center"/>
            </w:pPr>
            <w:r>
              <w:rPr>
                <w:rFonts w:ascii="Arial" w:hAnsi="Arial" w:cs="Arial"/>
                <w:b/>
                <w:bCs/>
                <w:color w:val="000000"/>
                <w:sz w:val="16"/>
                <w:szCs w:val="16"/>
              </w:rPr>
              <w:t>2018</w:t>
            </w:r>
          </w:p>
        </w:tc>
        <w:tc>
          <w:tcPr>
            <w:tcW w:w="549" w:type="pct"/>
            <w:gridSpan w:val="2"/>
          </w:tcPr>
          <w:p w14:paraId="218B1FA2" w14:textId="77777777" w:rsidR="00910D67" w:rsidRDefault="00910D67" w:rsidP="00E0297F">
            <w:pPr>
              <w:spacing w:before="20" w:after="20"/>
              <w:jc w:val="center"/>
            </w:pPr>
            <w:r>
              <w:rPr>
                <w:rFonts w:ascii="Arial" w:hAnsi="Arial" w:cs="Arial"/>
                <w:b/>
                <w:bCs/>
                <w:color w:val="000000"/>
                <w:sz w:val="16"/>
                <w:szCs w:val="16"/>
              </w:rPr>
              <w:t>2019</w:t>
            </w:r>
          </w:p>
        </w:tc>
      </w:tr>
      <w:tr w:rsidR="00DA3974" w14:paraId="083D4E1F" w14:textId="77777777" w:rsidTr="00DA3974">
        <w:tc>
          <w:tcPr>
            <w:tcW w:w="2107" w:type="pct"/>
            <w:gridSpan w:val="2"/>
            <w:vMerge/>
          </w:tcPr>
          <w:p w14:paraId="25D32260" w14:textId="77777777" w:rsidR="00910D67" w:rsidRDefault="00910D67" w:rsidP="00E0297F">
            <w:pPr>
              <w:spacing w:before="20" w:after="20"/>
              <w:rPr>
                <w:rFonts w:ascii="Arial" w:hAnsi="Arial" w:cs="Arial"/>
                <w:sz w:val="16"/>
                <w:szCs w:val="16"/>
              </w:rPr>
            </w:pPr>
          </w:p>
        </w:tc>
        <w:tc>
          <w:tcPr>
            <w:tcW w:w="313" w:type="pct"/>
          </w:tcPr>
          <w:p w14:paraId="2FDA7440" w14:textId="77777777" w:rsidR="00910D67" w:rsidRDefault="00910D67" w:rsidP="00E0297F">
            <w:pPr>
              <w:spacing w:before="20" w:after="20"/>
              <w:jc w:val="center"/>
            </w:pPr>
            <w:r>
              <w:rPr>
                <w:rFonts w:ascii="Arial" w:hAnsi="Arial" w:cs="Arial"/>
                <w:b/>
                <w:bCs/>
                <w:color w:val="000000"/>
                <w:sz w:val="16"/>
                <w:szCs w:val="16"/>
              </w:rPr>
              <w:t>A</w:t>
            </w:r>
          </w:p>
        </w:tc>
        <w:tc>
          <w:tcPr>
            <w:tcW w:w="310" w:type="pct"/>
          </w:tcPr>
          <w:p w14:paraId="6AAA77A4" w14:textId="77777777" w:rsidR="00910D67" w:rsidRDefault="00910D67" w:rsidP="00E0297F">
            <w:pPr>
              <w:spacing w:before="20" w:after="20"/>
              <w:jc w:val="center"/>
            </w:pPr>
            <w:r>
              <w:rPr>
                <w:rFonts w:ascii="Arial" w:hAnsi="Arial" w:cs="Arial"/>
                <w:b/>
                <w:bCs/>
                <w:color w:val="000000"/>
                <w:sz w:val="16"/>
                <w:szCs w:val="16"/>
              </w:rPr>
              <w:t>E</w:t>
            </w:r>
          </w:p>
        </w:tc>
        <w:tc>
          <w:tcPr>
            <w:tcW w:w="311" w:type="pct"/>
          </w:tcPr>
          <w:p w14:paraId="28BCB7DB" w14:textId="77777777" w:rsidR="00910D67" w:rsidRDefault="00910D67" w:rsidP="00E0297F">
            <w:pPr>
              <w:spacing w:before="20" w:after="20"/>
              <w:jc w:val="center"/>
            </w:pPr>
            <w:r>
              <w:rPr>
                <w:rFonts w:ascii="Arial" w:hAnsi="Arial" w:cs="Arial"/>
                <w:b/>
                <w:bCs/>
                <w:color w:val="000000"/>
                <w:sz w:val="16"/>
                <w:szCs w:val="16"/>
              </w:rPr>
              <w:t>A</w:t>
            </w:r>
          </w:p>
        </w:tc>
        <w:tc>
          <w:tcPr>
            <w:tcW w:w="233" w:type="pct"/>
          </w:tcPr>
          <w:p w14:paraId="6AE607E6"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15C9FD5D"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0109A78A" w14:textId="77777777" w:rsidR="00910D67" w:rsidRDefault="00910D67" w:rsidP="00E0297F">
            <w:pPr>
              <w:spacing w:before="20" w:after="20"/>
              <w:jc w:val="center"/>
            </w:pPr>
            <w:r>
              <w:rPr>
                <w:rFonts w:ascii="Arial" w:hAnsi="Arial" w:cs="Arial"/>
                <w:b/>
                <w:bCs/>
                <w:color w:val="000000"/>
                <w:sz w:val="16"/>
                <w:szCs w:val="16"/>
              </w:rPr>
              <w:t>E</w:t>
            </w:r>
          </w:p>
        </w:tc>
        <w:tc>
          <w:tcPr>
            <w:tcW w:w="316" w:type="pct"/>
          </w:tcPr>
          <w:p w14:paraId="6A6D08EF" w14:textId="77777777" w:rsidR="00910D67" w:rsidRDefault="00910D67" w:rsidP="00E0297F">
            <w:pPr>
              <w:spacing w:before="20" w:after="20"/>
              <w:jc w:val="center"/>
            </w:pPr>
            <w:r>
              <w:rPr>
                <w:rFonts w:ascii="Arial" w:hAnsi="Arial" w:cs="Arial"/>
                <w:b/>
                <w:bCs/>
                <w:color w:val="000000"/>
                <w:sz w:val="16"/>
                <w:szCs w:val="16"/>
              </w:rPr>
              <w:t>A</w:t>
            </w:r>
          </w:p>
        </w:tc>
        <w:tc>
          <w:tcPr>
            <w:tcW w:w="312" w:type="pct"/>
          </w:tcPr>
          <w:p w14:paraId="73FCB4AE"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40AC662E"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30D8CD00" w14:textId="77777777" w:rsidR="00910D67" w:rsidRDefault="00910D67" w:rsidP="00E0297F">
            <w:pPr>
              <w:spacing w:before="20" w:after="20"/>
              <w:jc w:val="center"/>
            </w:pPr>
            <w:r>
              <w:rPr>
                <w:rFonts w:ascii="Arial" w:hAnsi="Arial" w:cs="Arial"/>
                <w:b/>
                <w:bCs/>
                <w:color w:val="000000"/>
                <w:sz w:val="16"/>
                <w:szCs w:val="16"/>
              </w:rPr>
              <w:t>E</w:t>
            </w:r>
          </w:p>
        </w:tc>
      </w:tr>
      <w:tr w:rsidR="0022643C" w14:paraId="2D705F86" w14:textId="77777777" w:rsidTr="00DA3974">
        <w:tc>
          <w:tcPr>
            <w:tcW w:w="1341" w:type="pct"/>
            <w:vMerge w:val="restart"/>
            <w:vAlign w:val="center"/>
          </w:tcPr>
          <w:p w14:paraId="32EABBED" w14:textId="2A01EAC1" w:rsidR="0022643C" w:rsidRDefault="0022643C" w:rsidP="0022643C">
            <w:pPr>
              <w:spacing w:before="20" w:after="20"/>
            </w:pPr>
            <w:r>
              <w:rPr>
                <w:rFonts w:ascii="Arial" w:hAnsi="Arial" w:cs="Arial"/>
                <w:bCs/>
                <w:color w:val="000000"/>
                <w:sz w:val="16"/>
                <w:szCs w:val="16"/>
              </w:rPr>
              <w:t>English Language Arts 9</w:t>
            </w:r>
          </w:p>
        </w:tc>
        <w:tc>
          <w:tcPr>
            <w:tcW w:w="766" w:type="pct"/>
            <w:vAlign w:val="center"/>
          </w:tcPr>
          <w:p w14:paraId="72384391" w14:textId="23D3DBDF" w:rsidR="0022643C" w:rsidRDefault="0022643C" w:rsidP="0022643C">
            <w:pPr>
              <w:spacing w:before="20" w:after="20"/>
              <w:jc w:val="center"/>
            </w:pPr>
            <w:r>
              <w:rPr>
                <w:rFonts w:ascii="Arial" w:hAnsi="Arial" w:cs="Arial"/>
                <w:bCs/>
                <w:color w:val="000000"/>
                <w:sz w:val="16"/>
                <w:szCs w:val="16"/>
              </w:rPr>
              <w:t>School</w:t>
            </w:r>
          </w:p>
        </w:tc>
        <w:tc>
          <w:tcPr>
            <w:tcW w:w="313" w:type="pct"/>
            <w:vAlign w:val="center"/>
          </w:tcPr>
          <w:p w14:paraId="73851506" w14:textId="4625FA5F" w:rsidR="0022643C" w:rsidRDefault="0022643C" w:rsidP="0022643C">
            <w:pPr>
              <w:spacing w:before="20" w:after="20"/>
              <w:jc w:val="center"/>
            </w:pPr>
            <w:r>
              <w:rPr>
                <w:rFonts w:ascii="Arial" w:hAnsi="Arial" w:cs="Arial"/>
                <w:bCs/>
                <w:color w:val="000000"/>
                <w:sz w:val="16"/>
                <w:szCs w:val="16"/>
              </w:rPr>
              <w:t>94.7</w:t>
            </w:r>
          </w:p>
        </w:tc>
        <w:tc>
          <w:tcPr>
            <w:tcW w:w="310" w:type="pct"/>
            <w:vAlign w:val="center"/>
          </w:tcPr>
          <w:p w14:paraId="5384710D" w14:textId="1AC12B94" w:rsidR="0022643C" w:rsidRDefault="0022643C" w:rsidP="0022643C">
            <w:pPr>
              <w:spacing w:before="20" w:after="20"/>
              <w:jc w:val="center"/>
            </w:pPr>
            <w:r>
              <w:rPr>
                <w:rFonts w:ascii="Arial" w:hAnsi="Arial" w:cs="Arial"/>
                <w:bCs/>
                <w:color w:val="000000"/>
                <w:sz w:val="16"/>
                <w:szCs w:val="16"/>
              </w:rPr>
              <w:t>35.1</w:t>
            </w:r>
          </w:p>
        </w:tc>
        <w:tc>
          <w:tcPr>
            <w:tcW w:w="311" w:type="pct"/>
            <w:vAlign w:val="center"/>
          </w:tcPr>
          <w:p w14:paraId="1AF1F2E4" w14:textId="5B0CB41A" w:rsidR="0022643C" w:rsidRDefault="0022643C" w:rsidP="0022643C">
            <w:pPr>
              <w:spacing w:before="20" w:after="20"/>
              <w:jc w:val="center"/>
            </w:pPr>
            <w:r>
              <w:rPr>
                <w:rFonts w:ascii="Arial" w:hAnsi="Arial" w:cs="Arial"/>
                <w:bCs/>
                <w:color w:val="000000"/>
                <w:sz w:val="16"/>
                <w:szCs w:val="16"/>
              </w:rPr>
              <w:t>94.7</w:t>
            </w:r>
          </w:p>
        </w:tc>
        <w:tc>
          <w:tcPr>
            <w:tcW w:w="233" w:type="pct"/>
            <w:vAlign w:val="center"/>
          </w:tcPr>
          <w:p w14:paraId="4EFFCF46" w14:textId="1A584BAC" w:rsidR="0022643C" w:rsidRDefault="0022643C" w:rsidP="0022643C">
            <w:pPr>
              <w:spacing w:before="20" w:after="20"/>
              <w:jc w:val="center"/>
            </w:pPr>
            <w:r>
              <w:rPr>
                <w:rFonts w:ascii="Arial" w:hAnsi="Arial" w:cs="Arial"/>
                <w:bCs/>
                <w:color w:val="000000"/>
                <w:sz w:val="16"/>
                <w:szCs w:val="16"/>
              </w:rPr>
              <w:t>25.5</w:t>
            </w:r>
          </w:p>
        </w:tc>
        <w:tc>
          <w:tcPr>
            <w:tcW w:w="315" w:type="pct"/>
            <w:vAlign w:val="center"/>
          </w:tcPr>
          <w:p w14:paraId="46BF7DFB" w14:textId="02D63B67" w:rsidR="0022643C" w:rsidRDefault="0022643C" w:rsidP="0022643C">
            <w:pPr>
              <w:spacing w:before="20" w:after="20"/>
              <w:jc w:val="center"/>
            </w:pPr>
            <w:r>
              <w:rPr>
                <w:rFonts w:ascii="Arial" w:hAnsi="Arial" w:cs="Arial"/>
                <w:bCs/>
                <w:color w:val="000000"/>
                <w:sz w:val="16"/>
                <w:szCs w:val="16"/>
              </w:rPr>
              <w:t>97.9</w:t>
            </w:r>
          </w:p>
        </w:tc>
        <w:tc>
          <w:tcPr>
            <w:tcW w:w="234" w:type="pct"/>
            <w:vAlign w:val="center"/>
          </w:tcPr>
          <w:p w14:paraId="3B50DFF3" w14:textId="0C0E3AA9" w:rsidR="0022643C" w:rsidRDefault="0022643C" w:rsidP="0022643C">
            <w:pPr>
              <w:spacing w:before="20" w:after="20"/>
              <w:jc w:val="center"/>
            </w:pPr>
            <w:r>
              <w:rPr>
                <w:rFonts w:ascii="Arial" w:hAnsi="Arial" w:cs="Arial"/>
                <w:bCs/>
                <w:color w:val="000000"/>
                <w:sz w:val="16"/>
                <w:szCs w:val="16"/>
              </w:rPr>
              <w:t>34.7</w:t>
            </w:r>
          </w:p>
        </w:tc>
        <w:tc>
          <w:tcPr>
            <w:tcW w:w="316" w:type="pct"/>
            <w:vAlign w:val="center"/>
          </w:tcPr>
          <w:p w14:paraId="28AC37FC" w14:textId="5AB7B67E" w:rsidR="0022643C" w:rsidRDefault="0022643C" w:rsidP="0022643C">
            <w:pPr>
              <w:spacing w:before="20" w:after="20"/>
              <w:jc w:val="center"/>
            </w:pPr>
            <w:r>
              <w:rPr>
                <w:rFonts w:ascii="Arial" w:hAnsi="Arial" w:cs="Arial"/>
                <w:bCs/>
                <w:color w:val="000000"/>
                <w:sz w:val="16"/>
                <w:szCs w:val="16"/>
              </w:rPr>
              <w:t>98.8</w:t>
            </w:r>
          </w:p>
        </w:tc>
        <w:tc>
          <w:tcPr>
            <w:tcW w:w="312" w:type="pct"/>
            <w:vAlign w:val="center"/>
          </w:tcPr>
          <w:p w14:paraId="71EC75B1" w14:textId="53DD8D1E" w:rsidR="0022643C" w:rsidRDefault="0022643C" w:rsidP="0022643C">
            <w:pPr>
              <w:spacing w:before="20" w:after="20"/>
              <w:jc w:val="center"/>
            </w:pPr>
            <w:r>
              <w:rPr>
                <w:rFonts w:ascii="Arial" w:hAnsi="Arial" w:cs="Arial"/>
                <w:bCs/>
                <w:color w:val="000000"/>
                <w:sz w:val="16"/>
                <w:szCs w:val="16"/>
              </w:rPr>
              <w:t>42.0</w:t>
            </w:r>
          </w:p>
        </w:tc>
        <w:tc>
          <w:tcPr>
            <w:tcW w:w="315" w:type="pct"/>
            <w:vAlign w:val="center"/>
          </w:tcPr>
          <w:p w14:paraId="176BFB84" w14:textId="201A16C4"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249CC64E" w14:textId="1BB493C7" w:rsidR="0022643C" w:rsidRDefault="0022643C" w:rsidP="0022643C">
            <w:pPr>
              <w:spacing w:before="20" w:after="20"/>
              <w:jc w:val="center"/>
            </w:pPr>
            <w:r>
              <w:rPr>
                <w:rFonts w:ascii="Arial" w:hAnsi="Arial" w:cs="Arial"/>
                <w:bCs/>
                <w:color w:val="000000"/>
                <w:sz w:val="16"/>
                <w:szCs w:val="16"/>
              </w:rPr>
              <w:t>n/a</w:t>
            </w:r>
          </w:p>
        </w:tc>
      </w:tr>
      <w:tr w:rsidR="0022643C" w14:paraId="48247671" w14:textId="77777777" w:rsidTr="00845ECB">
        <w:tc>
          <w:tcPr>
            <w:tcW w:w="1341" w:type="pct"/>
            <w:vMerge/>
            <w:vAlign w:val="center"/>
          </w:tcPr>
          <w:p w14:paraId="4B0D7291" w14:textId="77777777" w:rsidR="0022643C" w:rsidRDefault="0022643C" w:rsidP="0022643C">
            <w:pPr>
              <w:spacing w:before="20" w:after="20"/>
              <w:rPr>
                <w:rFonts w:ascii="Arial" w:hAnsi="Arial" w:cs="Arial"/>
                <w:sz w:val="16"/>
                <w:szCs w:val="16"/>
              </w:rPr>
            </w:pPr>
          </w:p>
        </w:tc>
        <w:tc>
          <w:tcPr>
            <w:tcW w:w="766" w:type="pct"/>
            <w:vAlign w:val="center"/>
          </w:tcPr>
          <w:p w14:paraId="5DF10B2D" w14:textId="0A77B2E9" w:rsidR="0022643C" w:rsidRDefault="0022643C" w:rsidP="0022643C">
            <w:pPr>
              <w:spacing w:before="20" w:after="20"/>
              <w:jc w:val="center"/>
            </w:pPr>
            <w:r>
              <w:rPr>
                <w:rFonts w:ascii="Arial" w:hAnsi="Arial" w:cs="Arial"/>
                <w:bCs/>
                <w:color w:val="000000"/>
                <w:sz w:val="16"/>
                <w:szCs w:val="16"/>
              </w:rPr>
              <w:t>Authority</w:t>
            </w:r>
          </w:p>
        </w:tc>
        <w:tc>
          <w:tcPr>
            <w:tcW w:w="313" w:type="pct"/>
            <w:vAlign w:val="center"/>
          </w:tcPr>
          <w:p w14:paraId="0346A9C6" w14:textId="71FA1623" w:rsidR="0022643C" w:rsidRDefault="0022643C" w:rsidP="0022643C">
            <w:pPr>
              <w:spacing w:before="20" w:after="20"/>
              <w:jc w:val="center"/>
            </w:pPr>
            <w:r>
              <w:rPr>
                <w:rFonts w:ascii="Arial" w:hAnsi="Arial" w:cs="Arial"/>
                <w:bCs/>
                <w:color w:val="000000"/>
                <w:sz w:val="16"/>
                <w:szCs w:val="16"/>
              </w:rPr>
              <w:t>84.5</w:t>
            </w:r>
          </w:p>
        </w:tc>
        <w:tc>
          <w:tcPr>
            <w:tcW w:w="310" w:type="pct"/>
            <w:vAlign w:val="center"/>
          </w:tcPr>
          <w:p w14:paraId="48EBBE09" w14:textId="2DCC2A12" w:rsidR="0022643C" w:rsidRDefault="0022643C" w:rsidP="0022643C">
            <w:pPr>
              <w:spacing w:before="20" w:after="20"/>
              <w:jc w:val="center"/>
            </w:pPr>
            <w:r>
              <w:rPr>
                <w:rFonts w:ascii="Arial" w:hAnsi="Arial" w:cs="Arial"/>
                <w:bCs/>
                <w:color w:val="000000"/>
                <w:sz w:val="16"/>
                <w:szCs w:val="16"/>
              </w:rPr>
              <w:t>18.9</w:t>
            </w:r>
          </w:p>
        </w:tc>
        <w:tc>
          <w:tcPr>
            <w:tcW w:w="311" w:type="pct"/>
            <w:vAlign w:val="center"/>
          </w:tcPr>
          <w:p w14:paraId="16E64673" w14:textId="4262AD3C" w:rsidR="0022643C" w:rsidRDefault="0022643C" w:rsidP="0022643C">
            <w:pPr>
              <w:spacing w:before="20" w:after="20"/>
              <w:jc w:val="center"/>
            </w:pPr>
            <w:r>
              <w:rPr>
                <w:rFonts w:ascii="Arial" w:hAnsi="Arial" w:cs="Arial"/>
                <w:bCs/>
                <w:color w:val="000000"/>
                <w:sz w:val="16"/>
                <w:szCs w:val="16"/>
              </w:rPr>
              <w:t>86.1</w:t>
            </w:r>
          </w:p>
        </w:tc>
        <w:tc>
          <w:tcPr>
            <w:tcW w:w="233" w:type="pct"/>
            <w:vAlign w:val="center"/>
          </w:tcPr>
          <w:p w14:paraId="1B2978D4" w14:textId="39656F17" w:rsidR="0022643C" w:rsidRDefault="0022643C" w:rsidP="0022643C">
            <w:pPr>
              <w:spacing w:before="20" w:after="20"/>
              <w:jc w:val="center"/>
            </w:pPr>
            <w:r>
              <w:rPr>
                <w:rFonts w:ascii="Arial" w:hAnsi="Arial" w:cs="Arial"/>
                <w:bCs/>
                <w:color w:val="000000"/>
                <w:sz w:val="16"/>
                <w:szCs w:val="16"/>
              </w:rPr>
              <w:t>17.6</w:t>
            </w:r>
          </w:p>
        </w:tc>
        <w:tc>
          <w:tcPr>
            <w:tcW w:w="315" w:type="pct"/>
            <w:vAlign w:val="center"/>
          </w:tcPr>
          <w:p w14:paraId="210D28B2" w14:textId="1E5B044C" w:rsidR="0022643C" w:rsidRDefault="0022643C" w:rsidP="0022643C">
            <w:pPr>
              <w:spacing w:before="20" w:after="20"/>
              <w:jc w:val="center"/>
            </w:pPr>
            <w:r>
              <w:rPr>
                <w:rFonts w:ascii="Arial" w:hAnsi="Arial" w:cs="Arial"/>
                <w:bCs/>
                <w:color w:val="000000"/>
                <w:sz w:val="16"/>
                <w:szCs w:val="16"/>
              </w:rPr>
              <w:t>85.6</w:t>
            </w:r>
          </w:p>
        </w:tc>
        <w:tc>
          <w:tcPr>
            <w:tcW w:w="234" w:type="pct"/>
            <w:vAlign w:val="center"/>
          </w:tcPr>
          <w:p w14:paraId="10DEF9AD" w14:textId="0C761C35" w:rsidR="0022643C" w:rsidRDefault="0022643C" w:rsidP="0022643C">
            <w:pPr>
              <w:spacing w:before="20" w:after="20"/>
              <w:jc w:val="center"/>
            </w:pPr>
            <w:r>
              <w:rPr>
                <w:rFonts w:ascii="Arial" w:hAnsi="Arial" w:cs="Arial"/>
                <w:bCs/>
                <w:color w:val="000000"/>
                <w:sz w:val="16"/>
                <w:szCs w:val="16"/>
              </w:rPr>
              <w:t>18.0</w:t>
            </w:r>
          </w:p>
        </w:tc>
        <w:tc>
          <w:tcPr>
            <w:tcW w:w="316" w:type="pct"/>
            <w:vAlign w:val="center"/>
          </w:tcPr>
          <w:p w14:paraId="551D207D" w14:textId="618DC5EC" w:rsidR="0022643C" w:rsidRDefault="0022643C" w:rsidP="0022643C">
            <w:pPr>
              <w:spacing w:before="20" w:after="20"/>
              <w:jc w:val="center"/>
            </w:pPr>
            <w:r>
              <w:rPr>
                <w:rFonts w:ascii="Arial" w:hAnsi="Arial" w:cs="Arial"/>
                <w:bCs/>
                <w:color w:val="000000"/>
                <w:sz w:val="16"/>
                <w:szCs w:val="16"/>
              </w:rPr>
              <w:t>83.0</w:t>
            </w:r>
          </w:p>
        </w:tc>
        <w:tc>
          <w:tcPr>
            <w:tcW w:w="312" w:type="pct"/>
            <w:vAlign w:val="center"/>
          </w:tcPr>
          <w:p w14:paraId="59742F8E" w14:textId="64F879E3" w:rsidR="0022643C" w:rsidRDefault="0022643C" w:rsidP="0022643C">
            <w:pPr>
              <w:spacing w:before="20" w:after="20"/>
              <w:jc w:val="center"/>
            </w:pPr>
            <w:r>
              <w:rPr>
                <w:rFonts w:ascii="Arial" w:hAnsi="Arial" w:cs="Arial"/>
                <w:bCs/>
                <w:color w:val="000000"/>
                <w:sz w:val="16"/>
                <w:szCs w:val="16"/>
              </w:rPr>
              <w:t>17.3</w:t>
            </w:r>
          </w:p>
        </w:tc>
        <w:tc>
          <w:tcPr>
            <w:tcW w:w="315" w:type="pct"/>
            <w:vAlign w:val="center"/>
          </w:tcPr>
          <w:p w14:paraId="595133C0" w14:textId="7205EBE8"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1B3B2C70" w14:textId="4BAAC9E5" w:rsidR="0022643C" w:rsidRDefault="0022643C" w:rsidP="0022643C">
            <w:pPr>
              <w:spacing w:before="20" w:after="20"/>
              <w:jc w:val="center"/>
            </w:pPr>
            <w:r>
              <w:rPr>
                <w:rFonts w:ascii="Arial" w:hAnsi="Arial" w:cs="Arial"/>
                <w:bCs/>
                <w:color w:val="000000"/>
                <w:sz w:val="16"/>
                <w:szCs w:val="16"/>
              </w:rPr>
              <w:t>n/a</w:t>
            </w:r>
          </w:p>
        </w:tc>
      </w:tr>
      <w:tr w:rsidR="0022643C" w14:paraId="41F02739" w14:textId="77777777" w:rsidTr="00845ECB">
        <w:tc>
          <w:tcPr>
            <w:tcW w:w="1341" w:type="pct"/>
            <w:vMerge/>
            <w:vAlign w:val="center"/>
          </w:tcPr>
          <w:p w14:paraId="39E097E8" w14:textId="77777777" w:rsidR="0022643C" w:rsidRDefault="0022643C" w:rsidP="0022643C">
            <w:pPr>
              <w:spacing w:before="20" w:after="20"/>
              <w:rPr>
                <w:rFonts w:ascii="Arial" w:hAnsi="Arial" w:cs="Arial"/>
                <w:sz w:val="16"/>
                <w:szCs w:val="16"/>
              </w:rPr>
            </w:pPr>
          </w:p>
        </w:tc>
        <w:tc>
          <w:tcPr>
            <w:tcW w:w="766" w:type="pct"/>
            <w:vAlign w:val="center"/>
          </w:tcPr>
          <w:p w14:paraId="7830645D" w14:textId="74067DF1" w:rsidR="0022643C" w:rsidRDefault="0022643C" w:rsidP="0022643C">
            <w:pPr>
              <w:spacing w:before="20" w:after="20"/>
              <w:jc w:val="center"/>
            </w:pPr>
            <w:r>
              <w:rPr>
                <w:rFonts w:ascii="Arial" w:hAnsi="Arial" w:cs="Arial"/>
                <w:bCs/>
                <w:color w:val="000000"/>
                <w:sz w:val="16"/>
                <w:szCs w:val="16"/>
              </w:rPr>
              <w:t>Province</w:t>
            </w:r>
          </w:p>
        </w:tc>
        <w:tc>
          <w:tcPr>
            <w:tcW w:w="313" w:type="pct"/>
            <w:vAlign w:val="center"/>
          </w:tcPr>
          <w:p w14:paraId="73872FC1" w14:textId="6DCA1F2F" w:rsidR="0022643C" w:rsidRDefault="0022643C" w:rsidP="0022643C">
            <w:pPr>
              <w:spacing w:before="20" w:after="20"/>
              <w:jc w:val="center"/>
            </w:pPr>
            <w:r>
              <w:rPr>
                <w:rFonts w:ascii="Arial" w:hAnsi="Arial" w:cs="Arial"/>
                <w:bCs/>
                <w:color w:val="000000"/>
                <w:sz w:val="16"/>
                <w:szCs w:val="16"/>
              </w:rPr>
              <w:t>77.0</w:t>
            </w:r>
          </w:p>
        </w:tc>
        <w:tc>
          <w:tcPr>
            <w:tcW w:w="310" w:type="pct"/>
            <w:vAlign w:val="center"/>
          </w:tcPr>
          <w:p w14:paraId="243FF594" w14:textId="7688C321" w:rsidR="0022643C" w:rsidRDefault="0022643C" w:rsidP="0022643C">
            <w:pPr>
              <w:spacing w:before="20" w:after="20"/>
              <w:jc w:val="center"/>
            </w:pPr>
            <w:r>
              <w:rPr>
                <w:rFonts w:ascii="Arial" w:hAnsi="Arial" w:cs="Arial"/>
                <w:bCs/>
                <w:color w:val="000000"/>
                <w:sz w:val="16"/>
                <w:szCs w:val="16"/>
              </w:rPr>
              <w:t>15.2</w:t>
            </w:r>
          </w:p>
        </w:tc>
        <w:tc>
          <w:tcPr>
            <w:tcW w:w="311" w:type="pct"/>
            <w:vAlign w:val="center"/>
          </w:tcPr>
          <w:p w14:paraId="44BCE8FC" w14:textId="1ED7C5D4" w:rsidR="0022643C" w:rsidRDefault="0022643C" w:rsidP="0022643C">
            <w:pPr>
              <w:spacing w:before="20" w:after="20"/>
              <w:jc w:val="center"/>
            </w:pPr>
            <w:r>
              <w:rPr>
                <w:rFonts w:ascii="Arial" w:hAnsi="Arial" w:cs="Arial"/>
                <w:bCs/>
                <w:color w:val="000000"/>
                <w:sz w:val="16"/>
                <w:szCs w:val="16"/>
              </w:rPr>
              <w:t>76.8</w:t>
            </w:r>
          </w:p>
        </w:tc>
        <w:tc>
          <w:tcPr>
            <w:tcW w:w="233" w:type="pct"/>
            <w:vAlign w:val="center"/>
          </w:tcPr>
          <w:p w14:paraId="1E42EA8F" w14:textId="15DD56D3" w:rsidR="0022643C" w:rsidRDefault="0022643C" w:rsidP="0022643C">
            <w:pPr>
              <w:spacing w:before="20" w:after="20"/>
              <w:jc w:val="center"/>
            </w:pPr>
            <w:r>
              <w:rPr>
                <w:rFonts w:ascii="Arial" w:hAnsi="Arial" w:cs="Arial"/>
                <w:bCs/>
                <w:color w:val="000000"/>
                <w:sz w:val="16"/>
                <w:szCs w:val="16"/>
              </w:rPr>
              <w:t>14.9</w:t>
            </w:r>
          </w:p>
        </w:tc>
        <w:tc>
          <w:tcPr>
            <w:tcW w:w="315" w:type="pct"/>
            <w:vAlign w:val="center"/>
          </w:tcPr>
          <w:p w14:paraId="082D2FB8" w14:textId="4BF44FC8" w:rsidR="0022643C" w:rsidRDefault="0022643C" w:rsidP="0022643C">
            <w:pPr>
              <w:spacing w:before="20" w:after="20"/>
              <w:jc w:val="center"/>
            </w:pPr>
            <w:r>
              <w:rPr>
                <w:rFonts w:ascii="Arial" w:hAnsi="Arial" w:cs="Arial"/>
                <w:bCs/>
                <w:color w:val="000000"/>
                <w:sz w:val="16"/>
                <w:szCs w:val="16"/>
              </w:rPr>
              <w:t>76.1</w:t>
            </w:r>
          </w:p>
        </w:tc>
        <w:tc>
          <w:tcPr>
            <w:tcW w:w="234" w:type="pct"/>
            <w:vAlign w:val="center"/>
          </w:tcPr>
          <w:p w14:paraId="488C490F" w14:textId="45A63A54" w:rsidR="0022643C" w:rsidRDefault="0022643C" w:rsidP="0022643C">
            <w:pPr>
              <w:spacing w:before="20" w:after="20"/>
              <w:jc w:val="center"/>
            </w:pPr>
            <w:r>
              <w:rPr>
                <w:rFonts w:ascii="Arial" w:hAnsi="Arial" w:cs="Arial"/>
                <w:bCs/>
                <w:color w:val="000000"/>
                <w:sz w:val="16"/>
                <w:szCs w:val="16"/>
              </w:rPr>
              <w:t>14.7</w:t>
            </w:r>
          </w:p>
        </w:tc>
        <w:tc>
          <w:tcPr>
            <w:tcW w:w="316" w:type="pct"/>
            <w:vAlign w:val="center"/>
          </w:tcPr>
          <w:p w14:paraId="48DBAC86" w14:textId="67A1367D" w:rsidR="0022643C" w:rsidRDefault="0022643C" w:rsidP="0022643C">
            <w:pPr>
              <w:spacing w:before="20" w:after="20"/>
              <w:jc w:val="center"/>
            </w:pPr>
            <w:r>
              <w:rPr>
                <w:rFonts w:ascii="Arial" w:hAnsi="Arial" w:cs="Arial"/>
                <w:bCs/>
                <w:color w:val="000000"/>
                <w:sz w:val="16"/>
                <w:szCs w:val="16"/>
              </w:rPr>
              <w:t>75.1</w:t>
            </w:r>
          </w:p>
        </w:tc>
        <w:tc>
          <w:tcPr>
            <w:tcW w:w="312" w:type="pct"/>
            <w:vAlign w:val="center"/>
          </w:tcPr>
          <w:p w14:paraId="2E7675FC" w14:textId="549D1336" w:rsidR="0022643C" w:rsidRDefault="0022643C" w:rsidP="0022643C">
            <w:pPr>
              <w:spacing w:before="20" w:after="20"/>
              <w:jc w:val="center"/>
            </w:pPr>
            <w:r>
              <w:rPr>
                <w:rFonts w:ascii="Arial" w:hAnsi="Arial" w:cs="Arial"/>
                <w:bCs/>
                <w:color w:val="000000"/>
                <w:sz w:val="16"/>
                <w:szCs w:val="16"/>
              </w:rPr>
              <w:t>14.7</w:t>
            </w:r>
          </w:p>
        </w:tc>
        <w:tc>
          <w:tcPr>
            <w:tcW w:w="315" w:type="pct"/>
            <w:vAlign w:val="center"/>
          </w:tcPr>
          <w:p w14:paraId="11990E34" w14:textId="21A9C8DE"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37C2A992" w14:textId="4E006C7C" w:rsidR="0022643C" w:rsidRDefault="0022643C" w:rsidP="0022643C">
            <w:pPr>
              <w:spacing w:before="20" w:after="20"/>
              <w:jc w:val="center"/>
            </w:pPr>
            <w:r>
              <w:rPr>
                <w:rFonts w:ascii="Arial" w:hAnsi="Arial" w:cs="Arial"/>
                <w:bCs/>
                <w:color w:val="000000"/>
                <w:sz w:val="16"/>
                <w:szCs w:val="16"/>
              </w:rPr>
              <w:t>n/a</w:t>
            </w:r>
          </w:p>
        </w:tc>
      </w:tr>
      <w:tr w:rsidR="0022643C" w14:paraId="34762549" w14:textId="77777777" w:rsidTr="00DA3974">
        <w:tc>
          <w:tcPr>
            <w:tcW w:w="1341" w:type="pct"/>
            <w:vMerge w:val="restart"/>
            <w:vAlign w:val="center"/>
          </w:tcPr>
          <w:p w14:paraId="351D7FBD" w14:textId="040A2E80" w:rsidR="0022643C" w:rsidRDefault="0022643C" w:rsidP="0022643C">
            <w:pPr>
              <w:spacing w:before="20" w:after="20"/>
            </w:pPr>
            <w:r>
              <w:rPr>
                <w:rFonts w:ascii="Arial" w:hAnsi="Arial" w:cs="Arial"/>
                <w:bCs/>
                <w:color w:val="000000"/>
                <w:sz w:val="16"/>
                <w:szCs w:val="16"/>
              </w:rPr>
              <w:t>Mathematics 9</w:t>
            </w:r>
          </w:p>
        </w:tc>
        <w:tc>
          <w:tcPr>
            <w:tcW w:w="766" w:type="pct"/>
            <w:vAlign w:val="center"/>
          </w:tcPr>
          <w:p w14:paraId="47BA3AD2" w14:textId="32E4C636" w:rsidR="0022643C" w:rsidRDefault="0022643C" w:rsidP="0022643C">
            <w:pPr>
              <w:spacing w:before="20" w:after="20"/>
              <w:jc w:val="center"/>
            </w:pPr>
            <w:r>
              <w:rPr>
                <w:rFonts w:ascii="Arial" w:hAnsi="Arial" w:cs="Arial"/>
                <w:bCs/>
                <w:color w:val="000000"/>
                <w:sz w:val="16"/>
                <w:szCs w:val="16"/>
              </w:rPr>
              <w:t>School</w:t>
            </w:r>
          </w:p>
        </w:tc>
        <w:tc>
          <w:tcPr>
            <w:tcW w:w="313" w:type="pct"/>
            <w:vAlign w:val="center"/>
          </w:tcPr>
          <w:p w14:paraId="4E6F56DD" w14:textId="1EF4EF3A" w:rsidR="0022643C" w:rsidRDefault="0022643C" w:rsidP="0022643C">
            <w:pPr>
              <w:spacing w:before="20" w:after="20"/>
              <w:jc w:val="center"/>
            </w:pPr>
            <w:r>
              <w:rPr>
                <w:rFonts w:ascii="Arial" w:hAnsi="Arial" w:cs="Arial"/>
                <w:bCs/>
                <w:color w:val="000000"/>
                <w:sz w:val="16"/>
                <w:szCs w:val="16"/>
              </w:rPr>
              <w:t>90.4</w:t>
            </w:r>
          </w:p>
        </w:tc>
        <w:tc>
          <w:tcPr>
            <w:tcW w:w="310" w:type="pct"/>
            <w:vAlign w:val="center"/>
          </w:tcPr>
          <w:p w14:paraId="20644E8E" w14:textId="15BAC26B" w:rsidR="0022643C" w:rsidRDefault="0022643C" w:rsidP="0022643C">
            <w:pPr>
              <w:spacing w:before="20" w:after="20"/>
              <w:jc w:val="center"/>
            </w:pPr>
            <w:r>
              <w:rPr>
                <w:rFonts w:ascii="Arial" w:hAnsi="Arial" w:cs="Arial"/>
                <w:bCs/>
                <w:color w:val="000000"/>
                <w:sz w:val="16"/>
                <w:szCs w:val="16"/>
              </w:rPr>
              <w:t>40.4</w:t>
            </w:r>
          </w:p>
        </w:tc>
        <w:tc>
          <w:tcPr>
            <w:tcW w:w="311" w:type="pct"/>
            <w:vAlign w:val="center"/>
          </w:tcPr>
          <w:p w14:paraId="43265123" w14:textId="68379B87" w:rsidR="0022643C" w:rsidRDefault="0022643C" w:rsidP="0022643C">
            <w:pPr>
              <w:spacing w:before="20" w:after="20"/>
              <w:jc w:val="center"/>
            </w:pPr>
            <w:r>
              <w:rPr>
                <w:rFonts w:ascii="Arial" w:hAnsi="Arial" w:cs="Arial"/>
                <w:bCs/>
                <w:color w:val="000000"/>
                <w:sz w:val="16"/>
                <w:szCs w:val="16"/>
              </w:rPr>
              <w:t>94.7</w:t>
            </w:r>
          </w:p>
        </w:tc>
        <w:tc>
          <w:tcPr>
            <w:tcW w:w="233" w:type="pct"/>
            <w:vAlign w:val="center"/>
          </w:tcPr>
          <w:p w14:paraId="3003845B" w14:textId="66E933C3" w:rsidR="0022643C" w:rsidRDefault="0022643C" w:rsidP="0022643C">
            <w:pPr>
              <w:spacing w:before="20" w:after="20"/>
              <w:jc w:val="center"/>
            </w:pPr>
            <w:r>
              <w:rPr>
                <w:rFonts w:ascii="Arial" w:hAnsi="Arial" w:cs="Arial"/>
                <w:bCs/>
                <w:color w:val="000000"/>
                <w:sz w:val="16"/>
                <w:szCs w:val="16"/>
              </w:rPr>
              <w:t>36.2</w:t>
            </w:r>
          </w:p>
        </w:tc>
        <w:tc>
          <w:tcPr>
            <w:tcW w:w="315" w:type="pct"/>
            <w:vAlign w:val="center"/>
          </w:tcPr>
          <w:p w14:paraId="11F96C55" w14:textId="3DFDCCD2" w:rsidR="0022643C" w:rsidRDefault="0022643C" w:rsidP="0022643C">
            <w:pPr>
              <w:spacing w:before="20" w:after="20"/>
              <w:jc w:val="center"/>
            </w:pPr>
            <w:r>
              <w:rPr>
                <w:rFonts w:ascii="Arial" w:hAnsi="Arial" w:cs="Arial"/>
                <w:bCs/>
                <w:color w:val="000000"/>
                <w:sz w:val="16"/>
                <w:szCs w:val="16"/>
              </w:rPr>
              <w:t>90.5</w:t>
            </w:r>
          </w:p>
        </w:tc>
        <w:tc>
          <w:tcPr>
            <w:tcW w:w="234" w:type="pct"/>
            <w:vAlign w:val="center"/>
          </w:tcPr>
          <w:p w14:paraId="28BDA11E" w14:textId="4F04D07A" w:rsidR="0022643C" w:rsidRDefault="0022643C" w:rsidP="0022643C">
            <w:pPr>
              <w:spacing w:before="20" w:after="20"/>
              <w:jc w:val="center"/>
            </w:pPr>
            <w:r>
              <w:rPr>
                <w:rFonts w:ascii="Arial" w:hAnsi="Arial" w:cs="Arial"/>
                <w:bCs/>
                <w:color w:val="000000"/>
                <w:sz w:val="16"/>
                <w:szCs w:val="16"/>
              </w:rPr>
              <w:t>35.8</w:t>
            </w:r>
          </w:p>
        </w:tc>
        <w:tc>
          <w:tcPr>
            <w:tcW w:w="316" w:type="pct"/>
            <w:vAlign w:val="center"/>
          </w:tcPr>
          <w:p w14:paraId="0DDAC422" w14:textId="5ED968A4" w:rsidR="0022643C" w:rsidRDefault="0022643C" w:rsidP="0022643C">
            <w:pPr>
              <w:spacing w:before="20" w:after="20"/>
              <w:jc w:val="center"/>
            </w:pPr>
            <w:r>
              <w:rPr>
                <w:rFonts w:ascii="Arial" w:hAnsi="Arial" w:cs="Arial"/>
                <w:bCs/>
                <w:color w:val="000000"/>
                <w:sz w:val="16"/>
                <w:szCs w:val="16"/>
              </w:rPr>
              <w:t>92.6</w:t>
            </w:r>
          </w:p>
        </w:tc>
        <w:tc>
          <w:tcPr>
            <w:tcW w:w="312" w:type="pct"/>
            <w:vAlign w:val="center"/>
          </w:tcPr>
          <w:p w14:paraId="1CA303BA" w14:textId="1907B3EA" w:rsidR="0022643C" w:rsidRDefault="0022643C" w:rsidP="0022643C">
            <w:pPr>
              <w:spacing w:before="20" w:after="20"/>
              <w:jc w:val="center"/>
            </w:pPr>
            <w:r>
              <w:rPr>
                <w:rFonts w:ascii="Arial" w:hAnsi="Arial" w:cs="Arial"/>
                <w:bCs/>
                <w:color w:val="000000"/>
                <w:sz w:val="16"/>
                <w:szCs w:val="16"/>
              </w:rPr>
              <w:t>60.5</w:t>
            </w:r>
          </w:p>
        </w:tc>
        <w:tc>
          <w:tcPr>
            <w:tcW w:w="315" w:type="pct"/>
            <w:vAlign w:val="center"/>
          </w:tcPr>
          <w:p w14:paraId="34D2B2F7" w14:textId="79815AA6"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122870A5" w14:textId="246368B2" w:rsidR="0022643C" w:rsidRDefault="0022643C" w:rsidP="0022643C">
            <w:pPr>
              <w:spacing w:before="20" w:after="20"/>
              <w:jc w:val="center"/>
            </w:pPr>
            <w:r>
              <w:rPr>
                <w:rFonts w:ascii="Arial" w:hAnsi="Arial" w:cs="Arial"/>
                <w:bCs/>
                <w:color w:val="000000"/>
                <w:sz w:val="16"/>
                <w:szCs w:val="16"/>
              </w:rPr>
              <w:t>n/a</w:t>
            </w:r>
          </w:p>
        </w:tc>
      </w:tr>
      <w:tr w:rsidR="0022643C" w14:paraId="5F4543A8" w14:textId="77777777" w:rsidTr="00845ECB">
        <w:tc>
          <w:tcPr>
            <w:tcW w:w="1341" w:type="pct"/>
            <w:vMerge/>
            <w:vAlign w:val="center"/>
          </w:tcPr>
          <w:p w14:paraId="338135F7" w14:textId="77777777" w:rsidR="0022643C" w:rsidRDefault="0022643C" w:rsidP="0022643C">
            <w:pPr>
              <w:spacing w:before="20" w:after="20"/>
              <w:rPr>
                <w:rFonts w:ascii="Arial" w:hAnsi="Arial" w:cs="Arial"/>
                <w:sz w:val="16"/>
                <w:szCs w:val="16"/>
              </w:rPr>
            </w:pPr>
          </w:p>
        </w:tc>
        <w:tc>
          <w:tcPr>
            <w:tcW w:w="766" w:type="pct"/>
            <w:vAlign w:val="center"/>
          </w:tcPr>
          <w:p w14:paraId="7F001367" w14:textId="60ED224C" w:rsidR="0022643C" w:rsidRDefault="0022643C" w:rsidP="0022643C">
            <w:pPr>
              <w:spacing w:before="20" w:after="20"/>
              <w:jc w:val="center"/>
            </w:pPr>
            <w:r>
              <w:rPr>
                <w:rFonts w:ascii="Arial" w:hAnsi="Arial" w:cs="Arial"/>
                <w:bCs/>
                <w:color w:val="000000"/>
                <w:sz w:val="16"/>
                <w:szCs w:val="16"/>
              </w:rPr>
              <w:t>Authority</w:t>
            </w:r>
          </w:p>
        </w:tc>
        <w:tc>
          <w:tcPr>
            <w:tcW w:w="313" w:type="pct"/>
            <w:vAlign w:val="center"/>
          </w:tcPr>
          <w:p w14:paraId="40F54BFB" w14:textId="184F10EA" w:rsidR="0022643C" w:rsidRDefault="0022643C" w:rsidP="0022643C">
            <w:pPr>
              <w:spacing w:before="20" w:after="20"/>
              <w:jc w:val="center"/>
            </w:pPr>
            <w:r>
              <w:rPr>
                <w:rFonts w:ascii="Arial" w:hAnsi="Arial" w:cs="Arial"/>
                <w:bCs/>
                <w:color w:val="000000"/>
                <w:sz w:val="16"/>
                <w:szCs w:val="16"/>
              </w:rPr>
              <w:t>75.0</w:t>
            </w:r>
          </w:p>
        </w:tc>
        <w:tc>
          <w:tcPr>
            <w:tcW w:w="310" w:type="pct"/>
            <w:vAlign w:val="center"/>
          </w:tcPr>
          <w:p w14:paraId="1D70B5E0" w14:textId="79F90DBF" w:rsidR="0022643C" w:rsidRDefault="0022643C" w:rsidP="0022643C">
            <w:pPr>
              <w:spacing w:before="20" w:after="20"/>
              <w:jc w:val="center"/>
            </w:pPr>
            <w:r>
              <w:rPr>
                <w:rFonts w:ascii="Arial" w:hAnsi="Arial" w:cs="Arial"/>
                <w:bCs/>
                <w:color w:val="000000"/>
                <w:sz w:val="16"/>
                <w:szCs w:val="16"/>
              </w:rPr>
              <w:t>18.1</w:t>
            </w:r>
          </w:p>
        </w:tc>
        <w:tc>
          <w:tcPr>
            <w:tcW w:w="311" w:type="pct"/>
            <w:vAlign w:val="center"/>
          </w:tcPr>
          <w:p w14:paraId="07FE161D" w14:textId="7C932F83" w:rsidR="0022643C" w:rsidRDefault="0022643C" w:rsidP="0022643C">
            <w:pPr>
              <w:spacing w:before="20" w:after="20"/>
              <w:jc w:val="center"/>
            </w:pPr>
            <w:r>
              <w:rPr>
                <w:rFonts w:ascii="Arial" w:hAnsi="Arial" w:cs="Arial"/>
                <w:bCs/>
                <w:color w:val="000000"/>
                <w:sz w:val="16"/>
                <w:szCs w:val="16"/>
              </w:rPr>
              <w:t>77.5</w:t>
            </w:r>
          </w:p>
        </w:tc>
        <w:tc>
          <w:tcPr>
            <w:tcW w:w="233" w:type="pct"/>
            <w:vAlign w:val="center"/>
          </w:tcPr>
          <w:p w14:paraId="39A311CE" w14:textId="59A170BC" w:rsidR="0022643C" w:rsidRDefault="0022643C" w:rsidP="0022643C">
            <w:pPr>
              <w:spacing w:before="20" w:after="20"/>
              <w:jc w:val="center"/>
            </w:pPr>
            <w:r>
              <w:rPr>
                <w:rFonts w:ascii="Arial" w:hAnsi="Arial" w:cs="Arial"/>
                <w:bCs/>
                <w:color w:val="000000"/>
                <w:sz w:val="16"/>
                <w:szCs w:val="16"/>
              </w:rPr>
              <w:t>19.4</w:t>
            </w:r>
          </w:p>
        </w:tc>
        <w:tc>
          <w:tcPr>
            <w:tcW w:w="315" w:type="pct"/>
            <w:vAlign w:val="center"/>
          </w:tcPr>
          <w:p w14:paraId="3FEED950" w14:textId="300EC5B9" w:rsidR="0022643C" w:rsidRDefault="0022643C" w:rsidP="0022643C">
            <w:pPr>
              <w:spacing w:before="20" w:after="20"/>
              <w:jc w:val="center"/>
            </w:pPr>
            <w:r>
              <w:rPr>
                <w:rFonts w:ascii="Arial" w:hAnsi="Arial" w:cs="Arial"/>
                <w:bCs/>
                <w:color w:val="000000"/>
                <w:sz w:val="16"/>
                <w:szCs w:val="16"/>
              </w:rPr>
              <w:t>69.3</w:t>
            </w:r>
          </w:p>
        </w:tc>
        <w:tc>
          <w:tcPr>
            <w:tcW w:w="234" w:type="pct"/>
            <w:vAlign w:val="center"/>
          </w:tcPr>
          <w:p w14:paraId="4913A4DC" w14:textId="1B741FDF" w:rsidR="0022643C" w:rsidRDefault="0022643C" w:rsidP="0022643C">
            <w:pPr>
              <w:spacing w:before="20" w:after="20"/>
              <w:jc w:val="center"/>
            </w:pPr>
            <w:r>
              <w:rPr>
                <w:rFonts w:ascii="Arial" w:hAnsi="Arial" w:cs="Arial"/>
                <w:bCs/>
                <w:color w:val="000000"/>
                <w:sz w:val="16"/>
                <w:szCs w:val="16"/>
              </w:rPr>
              <w:t>19.4</w:t>
            </w:r>
          </w:p>
        </w:tc>
        <w:tc>
          <w:tcPr>
            <w:tcW w:w="316" w:type="pct"/>
            <w:vAlign w:val="center"/>
          </w:tcPr>
          <w:p w14:paraId="11A85AC0" w14:textId="4029CA24" w:rsidR="0022643C" w:rsidRDefault="0022643C" w:rsidP="0022643C">
            <w:pPr>
              <w:spacing w:before="20" w:after="20"/>
              <w:jc w:val="center"/>
            </w:pPr>
            <w:r>
              <w:rPr>
                <w:rFonts w:ascii="Arial" w:hAnsi="Arial" w:cs="Arial"/>
                <w:bCs/>
                <w:color w:val="000000"/>
                <w:sz w:val="16"/>
                <w:szCs w:val="16"/>
              </w:rPr>
              <w:t>69.9</w:t>
            </w:r>
          </w:p>
        </w:tc>
        <w:tc>
          <w:tcPr>
            <w:tcW w:w="312" w:type="pct"/>
            <w:vAlign w:val="center"/>
          </w:tcPr>
          <w:p w14:paraId="02AE2E87" w14:textId="13D42D21" w:rsidR="0022643C" w:rsidRDefault="0022643C" w:rsidP="0022643C">
            <w:pPr>
              <w:spacing w:before="20" w:after="20"/>
              <w:jc w:val="center"/>
            </w:pPr>
            <w:r>
              <w:rPr>
                <w:rFonts w:ascii="Arial" w:hAnsi="Arial" w:cs="Arial"/>
                <w:bCs/>
                <w:color w:val="000000"/>
                <w:sz w:val="16"/>
                <w:szCs w:val="16"/>
              </w:rPr>
              <w:t>24.4</w:t>
            </w:r>
          </w:p>
        </w:tc>
        <w:tc>
          <w:tcPr>
            <w:tcW w:w="315" w:type="pct"/>
            <w:vAlign w:val="center"/>
          </w:tcPr>
          <w:p w14:paraId="6F3B9C0D" w14:textId="58998F9E"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5CDE829A" w14:textId="04F097AC" w:rsidR="0022643C" w:rsidRDefault="0022643C" w:rsidP="0022643C">
            <w:pPr>
              <w:spacing w:before="20" w:after="20"/>
              <w:jc w:val="center"/>
            </w:pPr>
            <w:r>
              <w:rPr>
                <w:rFonts w:ascii="Arial" w:hAnsi="Arial" w:cs="Arial"/>
                <w:bCs/>
                <w:color w:val="000000"/>
                <w:sz w:val="16"/>
                <w:szCs w:val="16"/>
              </w:rPr>
              <w:t>n/a</w:t>
            </w:r>
          </w:p>
        </w:tc>
      </w:tr>
      <w:tr w:rsidR="0022643C" w14:paraId="1E71E6A5" w14:textId="77777777" w:rsidTr="00845ECB">
        <w:tc>
          <w:tcPr>
            <w:tcW w:w="1341" w:type="pct"/>
            <w:vMerge/>
            <w:vAlign w:val="center"/>
          </w:tcPr>
          <w:p w14:paraId="7F416B94" w14:textId="77777777" w:rsidR="0022643C" w:rsidRDefault="0022643C" w:rsidP="0022643C">
            <w:pPr>
              <w:spacing w:before="20" w:after="20"/>
              <w:rPr>
                <w:rFonts w:ascii="Arial" w:hAnsi="Arial" w:cs="Arial"/>
                <w:sz w:val="16"/>
                <w:szCs w:val="16"/>
              </w:rPr>
            </w:pPr>
          </w:p>
        </w:tc>
        <w:tc>
          <w:tcPr>
            <w:tcW w:w="766" w:type="pct"/>
            <w:vAlign w:val="center"/>
          </w:tcPr>
          <w:p w14:paraId="0BC90E05" w14:textId="54FC7023" w:rsidR="0022643C" w:rsidRDefault="0022643C" w:rsidP="0022643C">
            <w:pPr>
              <w:spacing w:before="20" w:after="20"/>
              <w:jc w:val="center"/>
            </w:pPr>
            <w:r>
              <w:rPr>
                <w:rFonts w:ascii="Arial" w:hAnsi="Arial" w:cs="Arial"/>
                <w:bCs/>
                <w:color w:val="000000"/>
                <w:sz w:val="16"/>
                <w:szCs w:val="16"/>
              </w:rPr>
              <w:t>Province</w:t>
            </w:r>
          </w:p>
        </w:tc>
        <w:tc>
          <w:tcPr>
            <w:tcW w:w="313" w:type="pct"/>
            <w:vAlign w:val="center"/>
          </w:tcPr>
          <w:p w14:paraId="3B2B9608" w14:textId="4A1196C8" w:rsidR="0022643C" w:rsidRDefault="0022643C" w:rsidP="0022643C">
            <w:pPr>
              <w:spacing w:before="20" w:after="20"/>
              <w:jc w:val="center"/>
            </w:pPr>
            <w:r>
              <w:rPr>
                <w:rFonts w:ascii="Arial" w:hAnsi="Arial" w:cs="Arial"/>
                <w:bCs/>
                <w:color w:val="000000"/>
                <w:sz w:val="16"/>
                <w:szCs w:val="16"/>
              </w:rPr>
              <w:t>67.8</w:t>
            </w:r>
          </w:p>
        </w:tc>
        <w:tc>
          <w:tcPr>
            <w:tcW w:w="310" w:type="pct"/>
            <w:vAlign w:val="center"/>
          </w:tcPr>
          <w:p w14:paraId="12277DF0" w14:textId="641056AB" w:rsidR="0022643C" w:rsidRDefault="0022643C" w:rsidP="0022643C">
            <w:pPr>
              <w:spacing w:before="20" w:after="20"/>
              <w:jc w:val="center"/>
            </w:pPr>
            <w:r>
              <w:rPr>
                <w:rFonts w:ascii="Arial" w:hAnsi="Arial" w:cs="Arial"/>
                <w:bCs/>
                <w:color w:val="000000"/>
                <w:sz w:val="16"/>
                <w:szCs w:val="16"/>
              </w:rPr>
              <w:t>17.5</w:t>
            </w:r>
          </w:p>
        </w:tc>
        <w:tc>
          <w:tcPr>
            <w:tcW w:w="311" w:type="pct"/>
            <w:vAlign w:val="center"/>
          </w:tcPr>
          <w:p w14:paraId="1017092D" w14:textId="78F76416" w:rsidR="0022643C" w:rsidRDefault="0022643C" w:rsidP="0022643C">
            <w:pPr>
              <w:spacing w:before="20" w:after="20"/>
              <w:jc w:val="center"/>
            </w:pPr>
            <w:r>
              <w:rPr>
                <w:rFonts w:ascii="Arial" w:hAnsi="Arial" w:cs="Arial"/>
                <w:bCs/>
                <w:color w:val="000000"/>
                <w:sz w:val="16"/>
                <w:szCs w:val="16"/>
              </w:rPr>
              <w:t>67.2</w:t>
            </w:r>
          </w:p>
        </w:tc>
        <w:tc>
          <w:tcPr>
            <w:tcW w:w="233" w:type="pct"/>
            <w:vAlign w:val="center"/>
          </w:tcPr>
          <w:p w14:paraId="5EC7C489" w14:textId="169E6CCF" w:rsidR="0022643C" w:rsidRDefault="0022643C" w:rsidP="0022643C">
            <w:pPr>
              <w:spacing w:before="20" w:after="20"/>
              <w:jc w:val="center"/>
            </w:pPr>
            <w:r>
              <w:rPr>
                <w:rFonts w:ascii="Arial" w:hAnsi="Arial" w:cs="Arial"/>
                <w:bCs/>
                <w:color w:val="000000"/>
                <w:sz w:val="16"/>
                <w:szCs w:val="16"/>
              </w:rPr>
              <w:t>19.0</w:t>
            </w:r>
          </w:p>
        </w:tc>
        <w:tc>
          <w:tcPr>
            <w:tcW w:w="315" w:type="pct"/>
            <w:vAlign w:val="center"/>
          </w:tcPr>
          <w:p w14:paraId="30CB96A9" w14:textId="46DE5B55" w:rsidR="0022643C" w:rsidRDefault="0022643C" w:rsidP="0022643C">
            <w:pPr>
              <w:spacing w:before="20" w:after="20"/>
              <w:jc w:val="center"/>
            </w:pPr>
            <w:r>
              <w:rPr>
                <w:rFonts w:ascii="Arial" w:hAnsi="Arial" w:cs="Arial"/>
                <w:bCs/>
                <w:color w:val="000000"/>
                <w:sz w:val="16"/>
                <w:szCs w:val="16"/>
              </w:rPr>
              <w:t>59.2</w:t>
            </w:r>
          </w:p>
        </w:tc>
        <w:tc>
          <w:tcPr>
            <w:tcW w:w="234" w:type="pct"/>
            <w:vAlign w:val="center"/>
          </w:tcPr>
          <w:p w14:paraId="0D5F9189" w14:textId="7503186A" w:rsidR="0022643C" w:rsidRDefault="0022643C" w:rsidP="0022643C">
            <w:pPr>
              <w:spacing w:before="20" w:after="20"/>
              <w:jc w:val="center"/>
            </w:pPr>
            <w:r>
              <w:rPr>
                <w:rFonts w:ascii="Arial" w:hAnsi="Arial" w:cs="Arial"/>
                <w:bCs/>
                <w:color w:val="000000"/>
                <w:sz w:val="16"/>
                <w:szCs w:val="16"/>
              </w:rPr>
              <w:t>15.0</w:t>
            </w:r>
          </w:p>
        </w:tc>
        <w:tc>
          <w:tcPr>
            <w:tcW w:w="316" w:type="pct"/>
            <w:vAlign w:val="center"/>
          </w:tcPr>
          <w:p w14:paraId="265EFAD4" w14:textId="4D4CB5F7" w:rsidR="0022643C" w:rsidRDefault="0022643C" w:rsidP="0022643C">
            <w:pPr>
              <w:spacing w:before="20" w:after="20"/>
              <w:jc w:val="center"/>
            </w:pPr>
            <w:r>
              <w:rPr>
                <w:rFonts w:ascii="Arial" w:hAnsi="Arial" w:cs="Arial"/>
                <w:bCs/>
                <w:color w:val="000000"/>
                <w:sz w:val="16"/>
                <w:szCs w:val="16"/>
              </w:rPr>
              <w:t>60.0</w:t>
            </w:r>
          </w:p>
        </w:tc>
        <w:tc>
          <w:tcPr>
            <w:tcW w:w="312" w:type="pct"/>
            <w:vAlign w:val="center"/>
          </w:tcPr>
          <w:p w14:paraId="24C96A7D" w14:textId="42E02214" w:rsidR="0022643C" w:rsidRDefault="0022643C" w:rsidP="0022643C">
            <w:pPr>
              <w:spacing w:before="20" w:after="20"/>
              <w:jc w:val="center"/>
            </w:pPr>
            <w:r>
              <w:rPr>
                <w:rFonts w:ascii="Arial" w:hAnsi="Arial" w:cs="Arial"/>
                <w:bCs/>
                <w:color w:val="000000"/>
                <w:sz w:val="16"/>
                <w:szCs w:val="16"/>
              </w:rPr>
              <w:t>19.0</w:t>
            </w:r>
          </w:p>
        </w:tc>
        <w:tc>
          <w:tcPr>
            <w:tcW w:w="315" w:type="pct"/>
            <w:vAlign w:val="center"/>
          </w:tcPr>
          <w:p w14:paraId="5E06FE39" w14:textId="243437F0"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4D53AF1E" w14:textId="3AEEB6CC" w:rsidR="0022643C" w:rsidRDefault="0022643C" w:rsidP="0022643C">
            <w:pPr>
              <w:spacing w:before="20" w:after="20"/>
              <w:jc w:val="center"/>
            </w:pPr>
            <w:r>
              <w:rPr>
                <w:rFonts w:ascii="Arial" w:hAnsi="Arial" w:cs="Arial"/>
                <w:bCs/>
                <w:color w:val="000000"/>
                <w:sz w:val="16"/>
                <w:szCs w:val="16"/>
              </w:rPr>
              <w:t>n/a</w:t>
            </w:r>
          </w:p>
        </w:tc>
      </w:tr>
      <w:tr w:rsidR="0022643C" w14:paraId="6F309423" w14:textId="77777777" w:rsidTr="00DA3974">
        <w:tc>
          <w:tcPr>
            <w:tcW w:w="1341" w:type="pct"/>
            <w:vMerge w:val="restart"/>
            <w:vAlign w:val="center"/>
          </w:tcPr>
          <w:p w14:paraId="12AA0C21" w14:textId="398E6F33" w:rsidR="0022643C" w:rsidRDefault="0022643C" w:rsidP="0022643C">
            <w:pPr>
              <w:spacing w:before="20" w:after="20"/>
            </w:pPr>
            <w:r>
              <w:rPr>
                <w:rFonts w:ascii="Arial" w:hAnsi="Arial" w:cs="Arial"/>
                <w:bCs/>
                <w:color w:val="000000"/>
                <w:sz w:val="16"/>
                <w:szCs w:val="16"/>
              </w:rPr>
              <w:t>Science 9</w:t>
            </w:r>
          </w:p>
        </w:tc>
        <w:tc>
          <w:tcPr>
            <w:tcW w:w="766" w:type="pct"/>
            <w:vAlign w:val="center"/>
          </w:tcPr>
          <w:p w14:paraId="20A00CB5" w14:textId="26C96C28" w:rsidR="0022643C" w:rsidRDefault="0022643C" w:rsidP="0022643C">
            <w:pPr>
              <w:spacing w:before="20" w:after="20"/>
              <w:jc w:val="center"/>
            </w:pPr>
            <w:r>
              <w:rPr>
                <w:rFonts w:ascii="Arial" w:hAnsi="Arial" w:cs="Arial"/>
                <w:bCs/>
                <w:color w:val="000000"/>
                <w:sz w:val="16"/>
                <w:szCs w:val="16"/>
              </w:rPr>
              <w:t>School</w:t>
            </w:r>
          </w:p>
        </w:tc>
        <w:tc>
          <w:tcPr>
            <w:tcW w:w="313" w:type="pct"/>
            <w:vAlign w:val="center"/>
          </w:tcPr>
          <w:p w14:paraId="37143081" w14:textId="78B1C005" w:rsidR="0022643C" w:rsidRDefault="0022643C" w:rsidP="0022643C">
            <w:pPr>
              <w:spacing w:before="20" w:after="20"/>
              <w:jc w:val="center"/>
            </w:pPr>
            <w:r>
              <w:rPr>
                <w:rFonts w:ascii="Arial" w:hAnsi="Arial" w:cs="Arial"/>
                <w:bCs/>
                <w:color w:val="000000"/>
                <w:sz w:val="16"/>
                <w:szCs w:val="16"/>
              </w:rPr>
              <w:t>92.6</w:t>
            </w:r>
          </w:p>
        </w:tc>
        <w:tc>
          <w:tcPr>
            <w:tcW w:w="310" w:type="pct"/>
            <w:vAlign w:val="center"/>
          </w:tcPr>
          <w:p w14:paraId="1C9599E9" w14:textId="34E253E9" w:rsidR="0022643C" w:rsidRDefault="0022643C" w:rsidP="0022643C">
            <w:pPr>
              <w:spacing w:before="20" w:after="20"/>
              <w:jc w:val="center"/>
            </w:pPr>
            <w:r>
              <w:rPr>
                <w:rFonts w:ascii="Arial" w:hAnsi="Arial" w:cs="Arial"/>
                <w:bCs/>
                <w:color w:val="000000"/>
                <w:sz w:val="16"/>
                <w:szCs w:val="16"/>
              </w:rPr>
              <w:t>56.4</w:t>
            </w:r>
          </w:p>
        </w:tc>
        <w:tc>
          <w:tcPr>
            <w:tcW w:w="311" w:type="pct"/>
            <w:vAlign w:val="center"/>
          </w:tcPr>
          <w:p w14:paraId="323E3957" w14:textId="1B8071C0" w:rsidR="0022643C" w:rsidRDefault="0022643C" w:rsidP="0022643C">
            <w:pPr>
              <w:spacing w:before="20" w:after="20"/>
              <w:jc w:val="center"/>
            </w:pPr>
            <w:r>
              <w:rPr>
                <w:rFonts w:ascii="Arial" w:hAnsi="Arial" w:cs="Arial"/>
                <w:bCs/>
                <w:color w:val="000000"/>
                <w:sz w:val="16"/>
                <w:szCs w:val="16"/>
              </w:rPr>
              <w:t>95.7</w:t>
            </w:r>
          </w:p>
        </w:tc>
        <w:tc>
          <w:tcPr>
            <w:tcW w:w="233" w:type="pct"/>
            <w:vAlign w:val="center"/>
          </w:tcPr>
          <w:p w14:paraId="182A9334" w14:textId="5B42922A" w:rsidR="0022643C" w:rsidRDefault="0022643C" w:rsidP="0022643C">
            <w:pPr>
              <w:spacing w:before="20" w:after="20"/>
              <w:jc w:val="center"/>
            </w:pPr>
            <w:r>
              <w:rPr>
                <w:rFonts w:ascii="Arial" w:hAnsi="Arial" w:cs="Arial"/>
                <w:bCs/>
                <w:color w:val="000000"/>
                <w:sz w:val="16"/>
                <w:szCs w:val="16"/>
              </w:rPr>
              <w:t>46.8</w:t>
            </w:r>
          </w:p>
        </w:tc>
        <w:tc>
          <w:tcPr>
            <w:tcW w:w="315" w:type="pct"/>
            <w:vAlign w:val="center"/>
          </w:tcPr>
          <w:p w14:paraId="345DE824" w14:textId="048BB882" w:rsidR="0022643C" w:rsidRDefault="0022643C" w:rsidP="0022643C">
            <w:pPr>
              <w:spacing w:before="20" w:after="20"/>
              <w:jc w:val="center"/>
            </w:pPr>
            <w:r>
              <w:rPr>
                <w:rFonts w:ascii="Arial" w:hAnsi="Arial" w:cs="Arial"/>
                <w:bCs/>
                <w:color w:val="000000"/>
                <w:sz w:val="16"/>
                <w:szCs w:val="16"/>
              </w:rPr>
              <w:t>94.7</w:t>
            </w:r>
          </w:p>
        </w:tc>
        <w:tc>
          <w:tcPr>
            <w:tcW w:w="234" w:type="pct"/>
            <w:vAlign w:val="center"/>
          </w:tcPr>
          <w:p w14:paraId="119F740A" w14:textId="3B29F0BB" w:rsidR="0022643C" w:rsidRDefault="0022643C" w:rsidP="0022643C">
            <w:pPr>
              <w:spacing w:before="20" w:after="20"/>
              <w:jc w:val="center"/>
            </w:pPr>
            <w:r>
              <w:rPr>
                <w:rFonts w:ascii="Arial" w:hAnsi="Arial" w:cs="Arial"/>
                <w:bCs/>
                <w:color w:val="000000"/>
                <w:sz w:val="16"/>
                <w:szCs w:val="16"/>
              </w:rPr>
              <w:t>45.3</w:t>
            </w:r>
          </w:p>
        </w:tc>
        <w:tc>
          <w:tcPr>
            <w:tcW w:w="316" w:type="pct"/>
            <w:vAlign w:val="center"/>
          </w:tcPr>
          <w:p w14:paraId="2D3357A2" w14:textId="023587E2" w:rsidR="0022643C" w:rsidRDefault="0022643C" w:rsidP="0022643C">
            <w:pPr>
              <w:spacing w:before="20" w:after="20"/>
              <w:jc w:val="center"/>
            </w:pPr>
            <w:r>
              <w:rPr>
                <w:rFonts w:ascii="Arial" w:hAnsi="Arial" w:cs="Arial"/>
                <w:bCs/>
                <w:color w:val="000000"/>
                <w:sz w:val="16"/>
                <w:szCs w:val="16"/>
              </w:rPr>
              <w:t>97.5</w:t>
            </w:r>
          </w:p>
        </w:tc>
        <w:tc>
          <w:tcPr>
            <w:tcW w:w="312" w:type="pct"/>
            <w:vAlign w:val="center"/>
          </w:tcPr>
          <w:p w14:paraId="25B5BDF1" w14:textId="6022D5F8" w:rsidR="0022643C" w:rsidRDefault="0022643C" w:rsidP="0022643C">
            <w:pPr>
              <w:spacing w:before="20" w:after="20"/>
              <w:jc w:val="center"/>
            </w:pPr>
            <w:r>
              <w:rPr>
                <w:rFonts w:ascii="Arial" w:hAnsi="Arial" w:cs="Arial"/>
                <w:bCs/>
                <w:color w:val="000000"/>
                <w:sz w:val="16"/>
                <w:szCs w:val="16"/>
              </w:rPr>
              <w:t>56.8</w:t>
            </w:r>
          </w:p>
        </w:tc>
        <w:tc>
          <w:tcPr>
            <w:tcW w:w="315" w:type="pct"/>
            <w:vAlign w:val="center"/>
          </w:tcPr>
          <w:p w14:paraId="48448318" w14:textId="0AC06473"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07660092" w14:textId="7FB72ABC" w:rsidR="0022643C" w:rsidRDefault="0022643C" w:rsidP="0022643C">
            <w:pPr>
              <w:spacing w:before="20" w:after="20"/>
              <w:jc w:val="center"/>
            </w:pPr>
            <w:r>
              <w:rPr>
                <w:rFonts w:ascii="Arial" w:hAnsi="Arial" w:cs="Arial"/>
                <w:bCs/>
                <w:color w:val="000000"/>
                <w:sz w:val="16"/>
                <w:szCs w:val="16"/>
              </w:rPr>
              <w:t>n/a</w:t>
            </w:r>
          </w:p>
        </w:tc>
      </w:tr>
      <w:tr w:rsidR="0022643C" w14:paraId="540B1714" w14:textId="77777777" w:rsidTr="00845ECB">
        <w:tc>
          <w:tcPr>
            <w:tcW w:w="1341" w:type="pct"/>
            <w:vMerge/>
            <w:vAlign w:val="center"/>
          </w:tcPr>
          <w:p w14:paraId="35AFFE46" w14:textId="77777777" w:rsidR="0022643C" w:rsidRDefault="0022643C" w:rsidP="0022643C">
            <w:pPr>
              <w:spacing w:before="20" w:after="20"/>
              <w:rPr>
                <w:rFonts w:ascii="Arial" w:hAnsi="Arial" w:cs="Arial"/>
                <w:sz w:val="16"/>
                <w:szCs w:val="16"/>
              </w:rPr>
            </w:pPr>
          </w:p>
        </w:tc>
        <w:tc>
          <w:tcPr>
            <w:tcW w:w="766" w:type="pct"/>
            <w:vAlign w:val="center"/>
          </w:tcPr>
          <w:p w14:paraId="3BBA8B23" w14:textId="6D0D0F35" w:rsidR="0022643C" w:rsidRDefault="0022643C" w:rsidP="0022643C">
            <w:pPr>
              <w:spacing w:before="20" w:after="20"/>
              <w:jc w:val="center"/>
            </w:pPr>
            <w:r>
              <w:rPr>
                <w:rFonts w:ascii="Arial" w:hAnsi="Arial" w:cs="Arial"/>
                <w:bCs/>
                <w:color w:val="000000"/>
                <w:sz w:val="16"/>
                <w:szCs w:val="16"/>
              </w:rPr>
              <w:t>Authority</w:t>
            </w:r>
          </w:p>
        </w:tc>
        <w:tc>
          <w:tcPr>
            <w:tcW w:w="313" w:type="pct"/>
            <w:vAlign w:val="center"/>
          </w:tcPr>
          <w:p w14:paraId="7E789108" w14:textId="7EA0732E" w:rsidR="0022643C" w:rsidRDefault="0022643C" w:rsidP="0022643C">
            <w:pPr>
              <w:spacing w:before="20" w:after="20"/>
              <w:jc w:val="center"/>
            </w:pPr>
            <w:r>
              <w:rPr>
                <w:rFonts w:ascii="Arial" w:hAnsi="Arial" w:cs="Arial"/>
                <w:bCs/>
                <w:color w:val="000000"/>
                <w:sz w:val="16"/>
                <w:szCs w:val="16"/>
              </w:rPr>
              <w:t>82.1</w:t>
            </w:r>
          </w:p>
        </w:tc>
        <w:tc>
          <w:tcPr>
            <w:tcW w:w="310" w:type="pct"/>
            <w:vAlign w:val="center"/>
          </w:tcPr>
          <w:p w14:paraId="7260DF82" w14:textId="12F22408" w:rsidR="0022643C" w:rsidRDefault="0022643C" w:rsidP="0022643C">
            <w:pPr>
              <w:spacing w:before="20" w:after="20"/>
              <w:jc w:val="center"/>
            </w:pPr>
            <w:r>
              <w:rPr>
                <w:rFonts w:ascii="Arial" w:hAnsi="Arial" w:cs="Arial"/>
                <w:bCs/>
                <w:color w:val="000000"/>
                <w:sz w:val="16"/>
                <w:szCs w:val="16"/>
              </w:rPr>
              <w:t>28.0</w:t>
            </w:r>
          </w:p>
        </w:tc>
        <w:tc>
          <w:tcPr>
            <w:tcW w:w="311" w:type="pct"/>
            <w:vAlign w:val="center"/>
          </w:tcPr>
          <w:p w14:paraId="096B64F5" w14:textId="0106C761" w:rsidR="0022643C" w:rsidRDefault="0022643C" w:rsidP="0022643C">
            <w:pPr>
              <w:spacing w:before="20" w:after="20"/>
              <w:jc w:val="center"/>
            </w:pPr>
            <w:r>
              <w:rPr>
                <w:rFonts w:ascii="Arial" w:hAnsi="Arial" w:cs="Arial"/>
                <w:bCs/>
                <w:color w:val="000000"/>
                <w:sz w:val="16"/>
                <w:szCs w:val="16"/>
              </w:rPr>
              <w:t>82.4</w:t>
            </w:r>
          </w:p>
        </w:tc>
        <w:tc>
          <w:tcPr>
            <w:tcW w:w="233" w:type="pct"/>
            <w:vAlign w:val="center"/>
          </w:tcPr>
          <w:p w14:paraId="780CBFAD" w14:textId="47D341E9" w:rsidR="0022643C" w:rsidRDefault="0022643C" w:rsidP="0022643C">
            <w:pPr>
              <w:spacing w:before="20" w:after="20"/>
              <w:jc w:val="center"/>
            </w:pPr>
            <w:r>
              <w:rPr>
                <w:rFonts w:ascii="Arial" w:hAnsi="Arial" w:cs="Arial"/>
                <w:bCs/>
                <w:color w:val="000000"/>
                <w:sz w:val="16"/>
                <w:szCs w:val="16"/>
              </w:rPr>
              <w:t>26.0</w:t>
            </w:r>
          </w:p>
        </w:tc>
        <w:tc>
          <w:tcPr>
            <w:tcW w:w="315" w:type="pct"/>
            <w:vAlign w:val="center"/>
          </w:tcPr>
          <w:p w14:paraId="1C22444A" w14:textId="6EFF119C" w:rsidR="0022643C" w:rsidRDefault="0022643C" w:rsidP="0022643C">
            <w:pPr>
              <w:spacing w:before="20" w:after="20"/>
              <w:jc w:val="center"/>
            </w:pPr>
            <w:r>
              <w:rPr>
                <w:rFonts w:ascii="Arial" w:hAnsi="Arial" w:cs="Arial"/>
                <w:bCs/>
                <w:color w:val="000000"/>
                <w:sz w:val="16"/>
                <w:szCs w:val="16"/>
              </w:rPr>
              <w:t>83.8</w:t>
            </w:r>
          </w:p>
        </w:tc>
        <w:tc>
          <w:tcPr>
            <w:tcW w:w="234" w:type="pct"/>
            <w:vAlign w:val="center"/>
          </w:tcPr>
          <w:p w14:paraId="69A288D9" w14:textId="022BDF7D" w:rsidR="0022643C" w:rsidRDefault="0022643C" w:rsidP="0022643C">
            <w:pPr>
              <w:spacing w:before="20" w:after="20"/>
              <w:jc w:val="center"/>
            </w:pPr>
            <w:r>
              <w:rPr>
                <w:rFonts w:ascii="Arial" w:hAnsi="Arial" w:cs="Arial"/>
                <w:bCs/>
                <w:color w:val="000000"/>
                <w:sz w:val="16"/>
                <w:szCs w:val="16"/>
              </w:rPr>
              <w:t>26.8</w:t>
            </w:r>
          </w:p>
        </w:tc>
        <w:tc>
          <w:tcPr>
            <w:tcW w:w="316" w:type="pct"/>
            <w:vAlign w:val="center"/>
          </w:tcPr>
          <w:p w14:paraId="1B68CEFE" w14:textId="18CC4599" w:rsidR="0022643C" w:rsidRDefault="0022643C" w:rsidP="0022643C">
            <w:pPr>
              <w:spacing w:before="20" w:after="20"/>
              <w:jc w:val="center"/>
            </w:pPr>
            <w:r>
              <w:rPr>
                <w:rFonts w:ascii="Arial" w:hAnsi="Arial" w:cs="Arial"/>
                <w:bCs/>
                <w:color w:val="000000"/>
                <w:sz w:val="16"/>
                <w:szCs w:val="16"/>
              </w:rPr>
              <w:t>84.7</w:t>
            </w:r>
          </w:p>
        </w:tc>
        <w:tc>
          <w:tcPr>
            <w:tcW w:w="312" w:type="pct"/>
            <w:vAlign w:val="center"/>
          </w:tcPr>
          <w:p w14:paraId="1ED997CE" w14:textId="06D7517B" w:rsidR="0022643C" w:rsidRDefault="0022643C" w:rsidP="0022643C">
            <w:pPr>
              <w:spacing w:before="20" w:after="20"/>
              <w:jc w:val="center"/>
            </w:pPr>
            <w:r>
              <w:rPr>
                <w:rFonts w:ascii="Arial" w:hAnsi="Arial" w:cs="Arial"/>
                <w:bCs/>
                <w:color w:val="000000"/>
                <w:sz w:val="16"/>
                <w:szCs w:val="16"/>
              </w:rPr>
              <w:t>33.1</w:t>
            </w:r>
          </w:p>
        </w:tc>
        <w:tc>
          <w:tcPr>
            <w:tcW w:w="315" w:type="pct"/>
            <w:vAlign w:val="center"/>
          </w:tcPr>
          <w:p w14:paraId="1CA16FC9" w14:textId="5B944F2F"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784A4377" w14:textId="3C73F8C4" w:rsidR="0022643C" w:rsidRDefault="0022643C" w:rsidP="0022643C">
            <w:pPr>
              <w:spacing w:before="20" w:after="20"/>
              <w:jc w:val="center"/>
            </w:pPr>
            <w:r>
              <w:rPr>
                <w:rFonts w:ascii="Arial" w:hAnsi="Arial" w:cs="Arial"/>
                <w:bCs/>
                <w:color w:val="000000"/>
                <w:sz w:val="16"/>
                <w:szCs w:val="16"/>
              </w:rPr>
              <w:t>n/a</w:t>
            </w:r>
          </w:p>
        </w:tc>
      </w:tr>
      <w:tr w:rsidR="0022643C" w14:paraId="0F60357A" w14:textId="77777777" w:rsidTr="00845ECB">
        <w:tc>
          <w:tcPr>
            <w:tcW w:w="1341" w:type="pct"/>
            <w:vMerge/>
            <w:vAlign w:val="center"/>
          </w:tcPr>
          <w:p w14:paraId="48813501" w14:textId="77777777" w:rsidR="0022643C" w:rsidRDefault="0022643C" w:rsidP="0022643C">
            <w:pPr>
              <w:spacing w:before="20" w:after="20"/>
              <w:rPr>
                <w:rFonts w:ascii="Arial" w:hAnsi="Arial" w:cs="Arial"/>
                <w:sz w:val="16"/>
                <w:szCs w:val="16"/>
              </w:rPr>
            </w:pPr>
          </w:p>
        </w:tc>
        <w:tc>
          <w:tcPr>
            <w:tcW w:w="766" w:type="pct"/>
            <w:vAlign w:val="center"/>
          </w:tcPr>
          <w:p w14:paraId="1FDB3FEE" w14:textId="5A76EAE0" w:rsidR="0022643C" w:rsidRDefault="0022643C" w:rsidP="0022643C">
            <w:pPr>
              <w:spacing w:before="20" w:after="20"/>
              <w:jc w:val="center"/>
            </w:pPr>
            <w:r>
              <w:rPr>
                <w:rFonts w:ascii="Arial" w:hAnsi="Arial" w:cs="Arial"/>
                <w:bCs/>
                <w:color w:val="000000"/>
                <w:sz w:val="16"/>
                <w:szCs w:val="16"/>
              </w:rPr>
              <w:t>Province</w:t>
            </w:r>
          </w:p>
        </w:tc>
        <w:tc>
          <w:tcPr>
            <w:tcW w:w="313" w:type="pct"/>
            <w:vAlign w:val="center"/>
          </w:tcPr>
          <w:p w14:paraId="39305BC3" w14:textId="47C85F15" w:rsidR="0022643C" w:rsidRDefault="0022643C" w:rsidP="0022643C">
            <w:pPr>
              <w:spacing w:before="20" w:after="20"/>
              <w:jc w:val="center"/>
            </w:pPr>
            <w:r>
              <w:rPr>
                <w:rFonts w:ascii="Arial" w:hAnsi="Arial" w:cs="Arial"/>
                <w:bCs/>
                <w:color w:val="000000"/>
                <w:sz w:val="16"/>
                <w:szCs w:val="16"/>
              </w:rPr>
              <w:t>74.2</w:t>
            </w:r>
          </w:p>
        </w:tc>
        <w:tc>
          <w:tcPr>
            <w:tcW w:w="310" w:type="pct"/>
            <w:vAlign w:val="center"/>
          </w:tcPr>
          <w:p w14:paraId="0F3D1A90" w14:textId="7B7784AD" w:rsidR="0022643C" w:rsidRDefault="0022643C" w:rsidP="0022643C">
            <w:pPr>
              <w:spacing w:before="20" w:after="20"/>
              <w:jc w:val="center"/>
            </w:pPr>
            <w:r>
              <w:rPr>
                <w:rFonts w:ascii="Arial" w:hAnsi="Arial" w:cs="Arial"/>
                <w:bCs/>
                <w:color w:val="000000"/>
                <w:sz w:val="16"/>
                <w:szCs w:val="16"/>
              </w:rPr>
              <w:t>22.4</w:t>
            </w:r>
          </w:p>
        </w:tc>
        <w:tc>
          <w:tcPr>
            <w:tcW w:w="311" w:type="pct"/>
            <w:vAlign w:val="center"/>
          </w:tcPr>
          <w:p w14:paraId="3630CE2B" w14:textId="67C58BD0" w:rsidR="0022643C" w:rsidRDefault="0022643C" w:rsidP="0022643C">
            <w:pPr>
              <w:spacing w:before="20" w:after="20"/>
              <w:jc w:val="center"/>
            </w:pPr>
            <w:r>
              <w:rPr>
                <w:rFonts w:ascii="Arial" w:hAnsi="Arial" w:cs="Arial"/>
                <w:bCs/>
                <w:color w:val="000000"/>
                <w:sz w:val="16"/>
                <w:szCs w:val="16"/>
              </w:rPr>
              <w:t>74.0</w:t>
            </w:r>
          </w:p>
        </w:tc>
        <w:tc>
          <w:tcPr>
            <w:tcW w:w="233" w:type="pct"/>
            <w:vAlign w:val="center"/>
          </w:tcPr>
          <w:p w14:paraId="096228E2" w14:textId="0DF52287" w:rsidR="0022643C" w:rsidRDefault="0022643C" w:rsidP="0022643C">
            <w:pPr>
              <w:spacing w:before="20" w:after="20"/>
              <w:jc w:val="center"/>
            </w:pPr>
            <w:r>
              <w:rPr>
                <w:rFonts w:ascii="Arial" w:hAnsi="Arial" w:cs="Arial"/>
                <w:bCs/>
                <w:color w:val="000000"/>
                <w:sz w:val="16"/>
                <w:szCs w:val="16"/>
              </w:rPr>
              <w:t>21.4</w:t>
            </w:r>
          </w:p>
        </w:tc>
        <w:tc>
          <w:tcPr>
            <w:tcW w:w="315" w:type="pct"/>
            <w:vAlign w:val="center"/>
          </w:tcPr>
          <w:p w14:paraId="15C710BD" w14:textId="26E8C8E5" w:rsidR="0022643C" w:rsidRDefault="0022643C" w:rsidP="0022643C">
            <w:pPr>
              <w:spacing w:before="20" w:after="20"/>
              <w:jc w:val="center"/>
            </w:pPr>
            <w:r>
              <w:rPr>
                <w:rFonts w:ascii="Arial" w:hAnsi="Arial" w:cs="Arial"/>
                <w:bCs/>
                <w:color w:val="000000"/>
                <w:sz w:val="16"/>
                <w:szCs w:val="16"/>
              </w:rPr>
              <w:t>75.7</w:t>
            </w:r>
          </w:p>
        </w:tc>
        <w:tc>
          <w:tcPr>
            <w:tcW w:w="234" w:type="pct"/>
            <w:vAlign w:val="center"/>
          </w:tcPr>
          <w:p w14:paraId="10D9E3B3" w14:textId="1A815CC8" w:rsidR="0022643C" w:rsidRDefault="0022643C" w:rsidP="0022643C">
            <w:pPr>
              <w:spacing w:before="20" w:after="20"/>
              <w:jc w:val="center"/>
            </w:pPr>
            <w:r>
              <w:rPr>
                <w:rFonts w:ascii="Arial" w:hAnsi="Arial" w:cs="Arial"/>
                <w:bCs/>
                <w:color w:val="000000"/>
                <w:sz w:val="16"/>
                <w:szCs w:val="16"/>
              </w:rPr>
              <w:t>24.4</w:t>
            </w:r>
          </w:p>
        </w:tc>
        <w:tc>
          <w:tcPr>
            <w:tcW w:w="316" w:type="pct"/>
            <w:vAlign w:val="center"/>
          </w:tcPr>
          <w:p w14:paraId="120116FB" w14:textId="452CEFCA" w:rsidR="0022643C" w:rsidRDefault="0022643C" w:rsidP="0022643C">
            <w:pPr>
              <w:spacing w:before="20" w:after="20"/>
              <w:jc w:val="center"/>
            </w:pPr>
            <w:r>
              <w:rPr>
                <w:rFonts w:ascii="Arial" w:hAnsi="Arial" w:cs="Arial"/>
                <w:bCs/>
                <w:color w:val="000000"/>
                <w:sz w:val="16"/>
                <w:szCs w:val="16"/>
              </w:rPr>
              <w:t>75.2</w:t>
            </w:r>
          </w:p>
        </w:tc>
        <w:tc>
          <w:tcPr>
            <w:tcW w:w="312" w:type="pct"/>
            <w:vAlign w:val="center"/>
          </w:tcPr>
          <w:p w14:paraId="4EDB6390" w14:textId="2D2E50BA" w:rsidR="0022643C" w:rsidRDefault="0022643C" w:rsidP="0022643C">
            <w:pPr>
              <w:spacing w:before="20" w:after="20"/>
              <w:jc w:val="center"/>
            </w:pPr>
            <w:r>
              <w:rPr>
                <w:rFonts w:ascii="Arial" w:hAnsi="Arial" w:cs="Arial"/>
                <w:bCs/>
                <w:color w:val="000000"/>
                <w:sz w:val="16"/>
                <w:szCs w:val="16"/>
              </w:rPr>
              <w:t>26.4</w:t>
            </w:r>
          </w:p>
        </w:tc>
        <w:tc>
          <w:tcPr>
            <w:tcW w:w="315" w:type="pct"/>
            <w:vAlign w:val="center"/>
          </w:tcPr>
          <w:p w14:paraId="518776FC" w14:textId="5C636E7E"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54EC7C0F" w14:textId="2F922743" w:rsidR="0022643C" w:rsidRDefault="0022643C" w:rsidP="0022643C">
            <w:pPr>
              <w:spacing w:before="20" w:after="20"/>
              <w:jc w:val="center"/>
            </w:pPr>
            <w:r>
              <w:rPr>
                <w:rFonts w:ascii="Arial" w:hAnsi="Arial" w:cs="Arial"/>
                <w:bCs/>
                <w:color w:val="000000"/>
                <w:sz w:val="16"/>
                <w:szCs w:val="16"/>
              </w:rPr>
              <w:t>n/a</w:t>
            </w:r>
          </w:p>
        </w:tc>
      </w:tr>
      <w:tr w:rsidR="0022643C" w14:paraId="75EED09E" w14:textId="77777777" w:rsidTr="00DA3974">
        <w:tc>
          <w:tcPr>
            <w:tcW w:w="1341" w:type="pct"/>
            <w:vMerge w:val="restart"/>
            <w:vAlign w:val="center"/>
          </w:tcPr>
          <w:p w14:paraId="78F03D9E" w14:textId="7AE19F41" w:rsidR="0022643C" w:rsidRDefault="0022643C" w:rsidP="0022643C">
            <w:pPr>
              <w:spacing w:before="20" w:after="20"/>
            </w:pPr>
            <w:r>
              <w:rPr>
                <w:rFonts w:ascii="Arial" w:hAnsi="Arial" w:cs="Arial"/>
                <w:bCs/>
                <w:color w:val="000000"/>
                <w:sz w:val="16"/>
                <w:szCs w:val="16"/>
              </w:rPr>
              <w:t>Social Studies 9</w:t>
            </w:r>
          </w:p>
        </w:tc>
        <w:tc>
          <w:tcPr>
            <w:tcW w:w="766" w:type="pct"/>
            <w:vAlign w:val="center"/>
          </w:tcPr>
          <w:p w14:paraId="3378CE5C" w14:textId="7EFA7B35" w:rsidR="0022643C" w:rsidRDefault="0022643C" w:rsidP="0022643C">
            <w:pPr>
              <w:spacing w:before="20" w:after="20"/>
              <w:jc w:val="center"/>
            </w:pPr>
            <w:r>
              <w:rPr>
                <w:rFonts w:ascii="Arial" w:hAnsi="Arial" w:cs="Arial"/>
                <w:bCs/>
                <w:color w:val="000000"/>
                <w:sz w:val="16"/>
                <w:szCs w:val="16"/>
              </w:rPr>
              <w:t>School</w:t>
            </w:r>
          </w:p>
        </w:tc>
        <w:tc>
          <w:tcPr>
            <w:tcW w:w="313" w:type="pct"/>
            <w:vAlign w:val="center"/>
          </w:tcPr>
          <w:p w14:paraId="3C9171EB" w14:textId="705E6CAB" w:rsidR="0022643C" w:rsidRDefault="0022643C" w:rsidP="0022643C">
            <w:pPr>
              <w:spacing w:before="20" w:after="20"/>
              <w:jc w:val="center"/>
            </w:pPr>
            <w:r>
              <w:rPr>
                <w:rFonts w:ascii="Arial" w:hAnsi="Arial" w:cs="Arial"/>
                <w:bCs/>
                <w:color w:val="000000"/>
                <w:sz w:val="16"/>
                <w:szCs w:val="16"/>
              </w:rPr>
              <w:t>84.0</w:t>
            </w:r>
          </w:p>
        </w:tc>
        <w:tc>
          <w:tcPr>
            <w:tcW w:w="310" w:type="pct"/>
            <w:vAlign w:val="center"/>
          </w:tcPr>
          <w:p w14:paraId="32CC1DB0" w14:textId="3402F90A" w:rsidR="0022643C" w:rsidRDefault="0022643C" w:rsidP="0022643C">
            <w:pPr>
              <w:spacing w:before="20" w:after="20"/>
              <w:jc w:val="center"/>
            </w:pPr>
            <w:r>
              <w:rPr>
                <w:rFonts w:ascii="Arial" w:hAnsi="Arial" w:cs="Arial"/>
                <w:bCs/>
                <w:color w:val="000000"/>
                <w:sz w:val="16"/>
                <w:szCs w:val="16"/>
              </w:rPr>
              <w:t>40.4</w:t>
            </w:r>
          </w:p>
        </w:tc>
        <w:tc>
          <w:tcPr>
            <w:tcW w:w="311" w:type="pct"/>
            <w:vAlign w:val="center"/>
          </w:tcPr>
          <w:p w14:paraId="5B9BB031" w14:textId="606DC15A" w:rsidR="0022643C" w:rsidRDefault="0022643C" w:rsidP="0022643C">
            <w:pPr>
              <w:spacing w:before="20" w:after="20"/>
              <w:jc w:val="center"/>
            </w:pPr>
            <w:r>
              <w:rPr>
                <w:rFonts w:ascii="Arial" w:hAnsi="Arial" w:cs="Arial"/>
                <w:bCs/>
                <w:color w:val="000000"/>
                <w:sz w:val="16"/>
                <w:szCs w:val="16"/>
              </w:rPr>
              <w:t>86.2</w:t>
            </w:r>
          </w:p>
        </w:tc>
        <w:tc>
          <w:tcPr>
            <w:tcW w:w="233" w:type="pct"/>
            <w:vAlign w:val="center"/>
          </w:tcPr>
          <w:p w14:paraId="7EC33E09" w14:textId="19CC98AF" w:rsidR="0022643C" w:rsidRDefault="0022643C" w:rsidP="0022643C">
            <w:pPr>
              <w:spacing w:before="20" w:after="20"/>
              <w:jc w:val="center"/>
            </w:pPr>
            <w:r>
              <w:rPr>
                <w:rFonts w:ascii="Arial" w:hAnsi="Arial" w:cs="Arial"/>
                <w:bCs/>
                <w:color w:val="000000"/>
                <w:sz w:val="16"/>
                <w:szCs w:val="16"/>
              </w:rPr>
              <w:t>28.7</w:t>
            </w:r>
          </w:p>
        </w:tc>
        <w:tc>
          <w:tcPr>
            <w:tcW w:w="315" w:type="pct"/>
            <w:vAlign w:val="center"/>
          </w:tcPr>
          <w:p w14:paraId="232FD13D" w14:textId="7861112E" w:rsidR="0022643C" w:rsidRDefault="0022643C" w:rsidP="0022643C">
            <w:pPr>
              <w:spacing w:before="20" w:after="20"/>
              <w:jc w:val="center"/>
            </w:pPr>
            <w:r>
              <w:rPr>
                <w:rFonts w:ascii="Arial" w:hAnsi="Arial" w:cs="Arial"/>
                <w:bCs/>
                <w:color w:val="000000"/>
                <w:sz w:val="16"/>
                <w:szCs w:val="16"/>
              </w:rPr>
              <w:t>90.5</w:t>
            </w:r>
          </w:p>
        </w:tc>
        <w:tc>
          <w:tcPr>
            <w:tcW w:w="234" w:type="pct"/>
            <w:vAlign w:val="center"/>
          </w:tcPr>
          <w:p w14:paraId="7C7ACF46" w14:textId="4180D5B4" w:rsidR="0022643C" w:rsidRDefault="0022643C" w:rsidP="0022643C">
            <w:pPr>
              <w:spacing w:before="20" w:after="20"/>
              <w:jc w:val="center"/>
            </w:pPr>
            <w:r>
              <w:rPr>
                <w:rFonts w:ascii="Arial" w:hAnsi="Arial" w:cs="Arial"/>
                <w:bCs/>
                <w:color w:val="000000"/>
                <w:sz w:val="16"/>
                <w:szCs w:val="16"/>
              </w:rPr>
              <w:t>45.3</w:t>
            </w:r>
          </w:p>
        </w:tc>
        <w:tc>
          <w:tcPr>
            <w:tcW w:w="316" w:type="pct"/>
            <w:vAlign w:val="center"/>
          </w:tcPr>
          <w:p w14:paraId="0E6EA087" w14:textId="58EB65BC" w:rsidR="0022643C" w:rsidRDefault="0022643C" w:rsidP="0022643C">
            <w:pPr>
              <w:spacing w:before="20" w:after="20"/>
              <w:jc w:val="center"/>
            </w:pPr>
            <w:r>
              <w:rPr>
                <w:rFonts w:ascii="Arial" w:hAnsi="Arial" w:cs="Arial"/>
                <w:bCs/>
                <w:color w:val="000000"/>
                <w:sz w:val="16"/>
                <w:szCs w:val="16"/>
              </w:rPr>
              <w:t>96.3</w:t>
            </w:r>
          </w:p>
        </w:tc>
        <w:tc>
          <w:tcPr>
            <w:tcW w:w="312" w:type="pct"/>
            <w:vAlign w:val="center"/>
          </w:tcPr>
          <w:p w14:paraId="45110454" w14:textId="047A3450" w:rsidR="0022643C" w:rsidRDefault="0022643C" w:rsidP="0022643C">
            <w:pPr>
              <w:spacing w:before="20" w:after="20"/>
              <w:jc w:val="center"/>
            </w:pPr>
            <w:r>
              <w:rPr>
                <w:rFonts w:ascii="Arial" w:hAnsi="Arial" w:cs="Arial"/>
                <w:bCs/>
                <w:color w:val="000000"/>
                <w:sz w:val="16"/>
                <w:szCs w:val="16"/>
              </w:rPr>
              <w:t>63.0</w:t>
            </w:r>
          </w:p>
        </w:tc>
        <w:tc>
          <w:tcPr>
            <w:tcW w:w="315" w:type="pct"/>
            <w:vAlign w:val="center"/>
          </w:tcPr>
          <w:p w14:paraId="38DFE794" w14:textId="27DD894B"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00C3E32C" w14:textId="181F2BDE" w:rsidR="0022643C" w:rsidRDefault="0022643C" w:rsidP="0022643C">
            <w:pPr>
              <w:spacing w:before="20" w:after="20"/>
              <w:jc w:val="center"/>
            </w:pPr>
            <w:r>
              <w:rPr>
                <w:rFonts w:ascii="Arial" w:hAnsi="Arial" w:cs="Arial"/>
                <w:bCs/>
                <w:color w:val="000000"/>
                <w:sz w:val="16"/>
                <w:szCs w:val="16"/>
              </w:rPr>
              <w:t>n/a</w:t>
            </w:r>
          </w:p>
        </w:tc>
      </w:tr>
      <w:tr w:rsidR="0022643C" w14:paraId="2740FFA4" w14:textId="77777777" w:rsidTr="00845ECB">
        <w:tc>
          <w:tcPr>
            <w:tcW w:w="1341" w:type="pct"/>
            <w:vMerge/>
            <w:vAlign w:val="center"/>
          </w:tcPr>
          <w:p w14:paraId="65C64218" w14:textId="77777777" w:rsidR="0022643C" w:rsidRDefault="0022643C" w:rsidP="0022643C">
            <w:pPr>
              <w:spacing w:before="20" w:after="20"/>
              <w:rPr>
                <w:rFonts w:ascii="Arial" w:hAnsi="Arial" w:cs="Arial"/>
                <w:sz w:val="16"/>
                <w:szCs w:val="16"/>
              </w:rPr>
            </w:pPr>
          </w:p>
        </w:tc>
        <w:tc>
          <w:tcPr>
            <w:tcW w:w="766" w:type="pct"/>
            <w:vAlign w:val="center"/>
          </w:tcPr>
          <w:p w14:paraId="01E2927A" w14:textId="54BE4474" w:rsidR="0022643C" w:rsidRDefault="0022643C" w:rsidP="0022643C">
            <w:pPr>
              <w:spacing w:before="20" w:after="20"/>
              <w:jc w:val="center"/>
            </w:pPr>
            <w:r>
              <w:rPr>
                <w:rFonts w:ascii="Arial" w:hAnsi="Arial" w:cs="Arial"/>
                <w:bCs/>
                <w:color w:val="000000"/>
                <w:sz w:val="16"/>
                <w:szCs w:val="16"/>
              </w:rPr>
              <w:t>Authority</w:t>
            </w:r>
          </w:p>
        </w:tc>
        <w:tc>
          <w:tcPr>
            <w:tcW w:w="313" w:type="pct"/>
            <w:vAlign w:val="center"/>
          </w:tcPr>
          <w:p w14:paraId="6C19FA2E" w14:textId="3005BC2B" w:rsidR="0022643C" w:rsidRDefault="0022643C" w:rsidP="0022643C">
            <w:pPr>
              <w:spacing w:before="20" w:after="20"/>
              <w:jc w:val="center"/>
            </w:pPr>
            <w:r>
              <w:rPr>
                <w:rFonts w:ascii="Arial" w:hAnsi="Arial" w:cs="Arial"/>
                <w:bCs/>
                <w:color w:val="000000"/>
                <w:sz w:val="16"/>
                <w:szCs w:val="16"/>
              </w:rPr>
              <w:t>72.7</w:t>
            </w:r>
          </w:p>
        </w:tc>
        <w:tc>
          <w:tcPr>
            <w:tcW w:w="310" w:type="pct"/>
            <w:vAlign w:val="center"/>
          </w:tcPr>
          <w:p w14:paraId="3B9FA8D4" w14:textId="7E50CC6C" w:rsidR="0022643C" w:rsidRDefault="0022643C" w:rsidP="0022643C">
            <w:pPr>
              <w:spacing w:before="20" w:after="20"/>
              <w:jc w:val="center"/>
            </w:pPr>
            <w:r>
              <w:rPr>
                <w:rFonts w:ascii="Arial" w:hAnsi="Arial" w:cs="Arial"/>
                <w:bCs/>
                <w:color w:val="000000"/>
                <w:sz w:val="16"/>
                <w:szCs w:val="16"/>
              </w:rPr>
              <w:t>21.8</w:t>
            </w:r>
          </w:p>
        </w:tc>
        <w:tc>
          <w:tcPr>
            <w:tcW w:w="311" w:type="pct"/>
            <w:vAlign w:val="center"/>
          </w:tcPr>
          <w:p w14:paraId="771CAFFE" w14:textId="4F67F455" w:rsidR="0022643C" w:rsidRDefault="0022643C" w:rsidP="0022643C">
            <w:pPr>
              <w:spacing w:before="20" w:after="20"/>
              <w:jc w:val="center"/>
            </w:pPr>
            <w:r>
              <w:rPr>
                <w:rFonts w:ascii="Arial" w:hAnsi="Arial" w:cs="Arial"/>
                <w:bCs/>
                <w:color w:val="000000"/>
                <w:sz w:val="16"/>
                <w:szCs w:val="16"/>
              </w:rPr>
              <w:t>76.4</w:t>
            </w:r>
          </w:p>
        </w:tc>
        <w:tc>
          <w:tcPr>
            <w:tcW w:w="233" w:type="pct"/>
            <w:vAlign w:val="center"/>
          </w:tcPr>
          <w:p w14:paraId="2298A174" w14:textId="6671545F" w:rsidR="0022643C" w:rsidRDefault="0022643C" w:rsidP="0022643C">
            <w:pPr>
              <w:spacing w:before="20" w:after="20"/>
              <w:jc w:val="center"/>
            </w:pPr>
            <w:r>
              <w:rPr>
                <w:rFonts w:ascii="Arial" w:hAnsi="Arial" w:cs="Arial"/>
                <w:bCs/>
                <w:color w:val="000000"/>
                <w:sz w:val="16"/>
                <w:szCs w:val="16"/>
              </w:rPr>
              <w:t>24.7</w:t>
            </w:r>
          </w:p>
        </w:tc>
        <w:tc>
          <w:tcPr>
            <w:tcW w:w="315" w:type="pct"/>
            <w:vAlign w:val="center"/>
          </w:tcPr>
          <w:p w14:paraId="5476B47C" w14:textId="42D1D6B9" w:rsidR="0022643C" w:rsidRDefault="0022643C" w:rsidP="0022643C">
            <w:pPr>
              <w:spacing w:before="20" w:after="20"/>
              <w:jc w:val="center"/>
            </w:pPr>
            <w:r>
              <w:rPr>
                <w:rFonts w:ascii="Arial" w:hAnsi="Arial" w:cs="Arial"/>
                <w:bCs/>
                <w:color w:val="000000"/>
                <w:sz w:val="16"/>
                <w:szCs w:val="16"/>
              </w:rPr>
              <w:t>76.5</w:t>
            </w:r>
          </w:p>
        </w:tc>
        <w:tc>
          <w:tcPr>
            <w:tcW w:w="234" w:type="pct"/>
            <w:vAlign w:val="center"/>
          </w:tcPr>
          <w:p w14:paraId="68F6CE9D" w14:textId="0CA770A7" w:rsidR="0022643C" w:rsidRDefault="0022643C" w:rsidP="0022643C">
            <w:pPr>
              <w:spacing w:before="20" w:after="20"/>
              <w:jc w:val="center"/>
            </w:pPr>
            <w:r>
              <w:rPr>
                <w:rFonts w:ascii="Arial" w:hAnsi="Arial" w:cs="Arial"/>
                <w:bCs/>
                <w:color w:val="000000"/>
                <w:sz w:val="16"/>
                <w:szCs w:val="16"/>
              </w:rPr>
              <w:t>25.9</w:t>
            </w:r>
          </w:p>
        </w:tc>
        <w:tc>
          <w:tcPr>
            <w:tcW w:w="316" w:type="pct"/>
            <w:vAlign w:val="center"/>
          </w:tcPr>
          <w:p w14:paraId="5F614782" w14:textId="2EF71A33" w:rsidR="0022643C" w:rsidRDefault="0022643C" w:rsidP="0022643C">
            <w:pPr>
              <w:spacing w:before="20" w:after="20"/>
              <w:jc w:val="center"/>
            </w:pPr>
            <w:r>
              <w:rPr>
                <w:rFonts w:ascii="Arial" w:hAnsi="Arial" w:cs="Arial"/>
                <w:bCs/>
                <w:color w:val="000000"/>
                <w:sz w:val="16"/>
                <w:szCs w:val="16"/>
              </w:rPr>
              <w:t>77.5</w:t>
            </w:r>
          </w:p>
        </w:tc>
        <w:tc>
          <w:tcPr>
            <w:tcW w:w="312" w:type="pct"/>
            <w:vAlign w:val="center"/>
          </w:tcPr>
          <w:p w14:paraId="32012456" w14:textId="2FEC1E07" w:rsidR="0022643C" w:rsidRDefault="0022643C" w:rsidP="0022643C">
            <w:pPr>
              <w:spacing w:before="20" w:after="20"/>
              <w:jc w:val="center"/>
            </w:pPr>
            <w:r>
              <w:rPr>
                <w:rFonts w:ascii="Arial" w:hAnsi="Arial" w:cs="Arial"/>
                <w:bCs/>
                <w:color w:val="000000"/>
                <w:sz w:val="16"/>
                <w:szCs w:val="16"/>
              </w:rPr>
              <w:t>26.9</w:t>
            </w:r>
          </w:p>
        </w:tc>
        <w:tc>
          <w:tcPr>
            <w:tcW w:w="315" w:type="pct"/>
            <w:vAlign w:val="center"/>
          </w:tcPr>
          <w:p w14:paraId="70DBD679" w14:textId="54AA53B4" w:rsidR="0022643C" w:rsidRDefault="0022643C" w:rsidP="0022643C">
            <w:pPr>
              <w:spacing w:before="20" w:after="20"/>
              <w:jc w:val="center"/>
            </w:pPr>
            <w:r>
              <w:rPr>
                <w:rFonts w:ascii="Arial" w:hAnsi="Arial" w:cs="Arial"/>
                <w:bCs/>
                <w:color w:val="000000"/>
                <w:sz w:val="16"/>
                <w:szCs w:val="16"/>
              </w:rPr>
              <w:t>n/a</w:t>
            </w:r>
          </w:p>
        </w:tc>
        <w:tc>
          <w:tcPr>
            <w:tcW w:w="234" w:type="pct"/>
            <w:vAlign w:val="center"/>
          </w:tcPr>
          <w:p w14:paraId="3CBFDAFD" w14:textId="081AF886" w:rsidR="0022643C" w:rsidRDefault="0022643C" w:rsidP="0022643C">
            <w:pPr>
              <w:spacing w:before="20" w:after="20"/>
              <w:jc w:val="center"/>
            </w:pPr>
            <w:r>
              <w:rPr>
                <w:rFonts w:ascii="Arial" w:hAnsi="Arial" w:cs="Arial"/>
                <w:bCs/>
                <w:color w:val="000000"/>
                <w:sz w:val="16"/>
                <w:szCs w:val="16"/>
              </w:rPr>
              <w:t>n/a</w:t>
            </w:r>
          </w:p>
        </w:tc>
      </w:tr>
      <w:tr w:rsidR="0022643C" w14:paraId="36AB4B11" w14:textId="77777777" w:rsidTr="00845ECB">
        <w:tc>
          <w:tcPr>
            <w:tcW w:w="1341" w:type="pct"/>
            <w:vMerge/>
            <w:tcBorders>
              <w:bottom w:val="single" w:sz="4" w:space="0" w:color="auto"/>
            </w:tcBorders>
            <w:vAlign w:val="center"/>
          </w:tcPr>
          <w:p w14:paraId="039C075B" w14:textId="77777777" w:rsidR="0022643C" w:rsidRDefault="0022643C" w:rsidP="0022643C">
            <w:pPr>
              <w:spacing w:before="20" w:after="20"/>
              <w:rPr>
                <w:rFonts w:ascii="Arial" w:hAnsi="Arial" w:cs="Arial"/>
                <w:sz w:val="16"/>
                <w:szCs w:val="16"/>
              </w:rPr>
            </w:pPr>
          </w:p>
        </w:tc>
        <w:tc>
          <w:tcPr>
            <w:tcW w:w="766" w:type="pct"/>
            <w:tcBorders>
              <w:bottom w:val="single" w:sz="4" w:space="0" w:color="auto"/>
            </w:tcBorders>
            <w:vAlign w:val="center"/>
          </w:tcPr>
          <w:p w14:paraId="13D2DA32" w14:textId="21047ACF" w:rsidR="0022643C" w:rsidRDefault="0022643C" w:rsidP="0022643C">
            <w:pPr>
              <w:spacing w:before="20" w:after="20"/>
              <w:jc w:val="center"/>
            </w:pPr>
            <w:r>
              <w:rPr>
                <w:rFonts w:ascii="Arial" w:hAnsi="Arial" w:cs="Arial"/>
                <w:bCs/>
                <w:color w:val="000000"/>
                <w:sz w:val="16"/>
                <w:szCs w:val="16"/>
              </w:rPr>
              <w:t>Province</w:t>
            </w:r>
          </w:p>
        </w:tc>
        <w:tc>
          <w:tcPr>
            <w:tcW w:w="313" w:type="pct"/>
            <w:tcBorders>
              <w:bottom w:val="single" w:sz="4" w:space="0" w:color="auto"/>
            </w:tcBorders>
            <w:vAlign w:val="center"/>
          </w:tcPr>
          <w:p w14:paraId="1B09631E" w14:textId="3C832BC1" w:rsidR="0022643C" w:rsidRDefault="0022643C" w:rsidP="0022643C">
            <w:pPr>
              <w:spacing w:before="20" w:after="20"/>
              <w:jc w:val="center"/>
            </w:pPr>
            <w:r>
              <w:rPr>
                <w:rFonts w:ascii="Arial" w:hAnsi="Arial" w:cs="Arial"/>
                <w:bCs/>
                <w:color w:val="000000"/>
                <w:sz w:val="16"/>
                <w:szCs w:val="16"/>
              </w:rPr>
              <w:t>64.7</w:t>
            </w:r>
          </w:p>
        </w:tc>
        <w:tc>
          <w:tcPr>
            <w:tcW w:w="310" w:type="pct"/>
            <w:tcBorders>
              <w:bottom w:val="single" w:sz="4" w:space="0" w:color="auto"/>
            </w:tcBorders>
            <w:vAlign w:val="center"/>
          </w:tcPr>
          <w:p w14:paraId="522C3D28" w14:textId="1C436BB6" w:rsidR="0022643C" w:rsidRDefault="0022643C" w:rsidP="0022643C">
            <w:pPr>
              <w:spacing w:before="20" w:after="20"/>
              <w:jc w:val="center"/>
            </w:pPr>
            <w:r>
              <w:rPr>
                <w:rFonts w:ascii="Arial" w:hAnsi="Arial" w:cs="Arial"/>
                <w:bCs/>
                <w:color w:val="000000"/>
                <w:sz w:val="16"/>
                <w:szCs w:val="16"/>
              </w:rPr>
              <w:t>18.0</w:t>
            </w:r>
          </w:p>
        </w:tc>
        <w:tc>
          <w:tcPr>
            <w:tcW w:w="311" w:type="pct"/>
            <w:tcBorders>
              <w:bottom w:val="single" w:sz="4" w:space="0" w:color="auto"/>
            </w:tcBorders>
            <w:vAlign w:val="center"/>
          </w:tcPr>
          <w:p w14:paraId="0632F769" w14:textId="349584FE" w:rsidR="0022643C" w:rsidRDefault="0022643C" w:rsidP="0022643C">
            <w:pPr>
              <w:spacing w:before="20" w:after="20"/>
              <w:jc w:val="center"/>
            </w:pPr>
            <w:r>
              <w:rPr>
                <w:rFonts w:ascii="Arial" w:hAnsi="Arial" w:cs="Arial"/>
                <w:bCs/>
                <w:color w:val="000000"/>
                <w:sz w:val="16"/>
                <w:szCs w:val="16"/>
              </w:rPr>
              <w:t>67.0</w:t>
            </w:r>
          </w:p>
        </w:tc>
        <w:tc>
          <w:tcPr>
            <w:tcW w:w="233" w:type="pct"/>
            <w:tcBorders>
              <w:bottom w:val="single" w:sz="4" w:space="0" w:color="auto"/>
            </w:tcBorders>
            <w:vAlign w:val="center"/>
          </w:tcPr>
          <w:p w14:paraId="6C4A1C62" w14:textId="33C00939" w:rsidR="0022643C" w:rsidRDefault="0022643C" w:rsidP="0022643C">
            <w:pPr>
              <w:spacing w:before="20" w:after="20"/>
              <w:jc w:val="center"/>
            </w:pPr>
            <w:r>
              <w:rPr>
                <w:rFonts w:ascii="Arial" w:hAnsi="Arial" w:cs="Arial"/>
                <w:bCs/>
                <w:color w:val="000000"/>
                <w:sz w:val="16"/>
                <w:szCs w:val="16"/>
              </w:rPr>
              <w:t>20.2</w:t>
            </w:r>
          </w:p>
        </w:tc>
        <w:tc>
          <w:tcPr>
            <w:tcW w:w="315" w:type="pct"/>
            <w:tcBorders>
              <w:bottom w:val="single" w:sz="4" w:space="0" w:color="auto"/>
            </w:tcBorders>
            <w:vAlign w:val="center"/>
          </w:tcPr>
          <w:p w14:paraId="722FC001" w14:textId="3F3F251E" w:rsidR="0022643C" w:rsidRDefault="0022643C" w:rsidP="0022643C">
            <w:pPr>
              <w:spacing w:before="20" w:after="20"/>
              <w:jc w:val="center"/>
            </w:pPr>
            <w:r>
              <w:rPr>
                <w:rFonts w:ascii="Arial" w:hAnsi="Arial" w:cs="Arial"/>
                <w:bCs/>
                <w:color w:val="000000"/>
                <w:sz w:val="16"/>
                <w:szCs w:val="16"/>
              </w:rPr>
              <w:t>66.7</w:t>
            </w:r>
          </w:p>
        </w:tc>
        <w:tc>
          <w:tcPr>
            <w:tcW w:w="234" w:type="pct"/>
            <w:tcBorders>
              <w:bottom w:val="single" w:sz="4" w:space="0" w:color="auto"/>
            </w:tcBorders>
            <w:vAlign w:val="center"/>
          </w:tcPr>
          <w:p w14:paraId="2CE5CF7D" w14:textId="638DFECC" w:rsidR="0022643C" w:rsidRDefault="0022643C" w:rsidP="0022643C">
            <w:pPr>
              <w:spacing w:before="20" w:after="20"/>
              <w:jc w:val="center"/>
            </w:pPr>
            <w:r>
              <w:rPr>
                <w:rFonts w:ascii="Arial" w:hAnsi="Arial" w:cs="Arial"/>
                <w:bCs/>
                <w:color w:val="000000"/>
                <w:sz w:val="16"/>
                <w:szCs w:val="16"/>
              </w:rPr>
              <w:t>21.5</w:t>
            </w:r>
          </w:p>
        </w:tc>
        <w:tc>
          <w:tcPr>
            <w:tcW w:w="316" w:type="pct"/>
            <w:tcBorders>
              <w:bottom w:val="single" w:sz="4" w:space="0" w:color="auto"/>
            </w:tcBorders>
            <w:vAlign w:val="center"/>
          </w:tcPr>
          <w:p w14:paraId="0755C242" w14:textId="7192D2A1" w:rsidR="0022643C" w:rsidRDefault="0022643C" w:rsidP="0022643C">
            <w:pPr>
              <w:spacing w:before="20" w:after="20"/>
              <w:jc w:val="center"/>
            </w:pPr>
            <w:r>
              <w:rPr>
                <w:rFonts w:ascii="Arial" w:hAnsi="Arial" w:cs="Arial"/>
                <w:bCs/>
                <w:color w:val="000000"/>
                <w:sz w:val="16"/>
                <w:szCs w:val="16"/>
              </w:rPr>
              <w:t>68.7</w:t>
            </w:r>
          </w:p>
        </w:tc>
        <w:tc>
          <w:tcPr>
            <w:tcW w:w="312" w:type="pct"/>
            <w:tcBorders>
              <w:bottom w:val="single" w:sz="4" w:space="0" w:color="auto"/>
            </w:tcBorders>
            <w:vAlign w:val="center"/>
          </w:tcPr>
          <w:p w14:paraId="000A1B46" w14:textId="38F72295" w:rsidR="0022643C" w:rsidRDefault="0022643C" w:rsidP="0022643C">
            <w:pPr>
              <w:spacing w:before="20" w:after="20"/>
              <w:jc w:val="center"/>
            </w:pPr>
            <w:r>
              <w:rPr>
                <w:rFonts w:ascii="Arial" w:hAnsi="Arial" w:cs="Arial"/>
                <w:bCs/>
                <w:color w:val="000000"/>
                <w:sz w:val="16"/>
                <w:szCs w:val="16"/>
              </w:rPr>
              <w:t>20.6</w:t>
            </w:r>
          </w:p>
        </w:tc>
        <w:tc>
          <w:tcPr>
            <w:tcW w:w="315" w:type="pct"/>
            <w:tcBorders>
              <w:bottom w:val="single" w:sz="4" w:space="0" w:color="auto"/>
            </w:tcBorders>
            <w:vAlign w:val="center"/>
          </w:tcPr>
          <w:p w14:paraId="1EC4EFE0" w14:textId="3D495591" w:rsidR="0022643C" w:rsidRDefault="0022643C" w:rsidP="0022643C">
            <w:pPr>
              <w:spacing w:before="20" w:after="20"/>
              <w:jc w:val="center"/>
            </w:pPr>
            <w:r>
              <w:rPr>
                <w:rFonts w:ascii="Arial" w:hAnsi="Arial" w:cs="Arial"/>
                <w:bCs/>
                <w:color w:val="000000"/>
                <w:sz w:val="16"/>
                <w:szCs w:val="16"/>
              </w:rPr>
              <w:t>n/a</w:t>
            </w:r>
          </w:p>
        </w:tc>
        <w:tc>
          <w:tcPr>
            <w:tcW w:w="234" w:type="pct"/>
            <w:tcBorders>
              <w:bottom w:val="single" w:sz="4" w:space="0" w:color="auto"/>
            </w:tcBorders>
            <w:vAlign w:val="center"/>
          </w:tcPr>
          <w:p w14:paraId="043314A2" w14:textId="44482E48" w:rsidR="0022643C" w:rsidRDefault="0022643C" w:rsidP="0022643C">
            <w:pPr>
              <w:spacing w:before="20" w:after="20"/>
              <w:jc w:val="center"/>
            </w:pPr>
            <w:r>
              <w:rPr>
                <w:rFonts w:ascii="Arial" w:hAnsi="Arial" w:cs="Arial"/>
                <w:bCs/>
                <w:color w:val="000000"/>
                <w:sz w:val="16"/>
                <w:szCs w:val="16"/>
              </w:rPr>
              <w:t>n/a</w:t>
            </w:r>
          </w:p>
        </w:tc>
      </w:tr>
      <w:tr w:rsidR="00845ECB" w14:paraId="03C11638" w14:textId="77777777" w:rsidTr="00845ECB">
        <w:tc>
          <w:tcPr>
            <w:tcW w:w="1341" w:type="pct"/>
            <w:vMerge w:val="restart"/>
            <w:vAlign w:val="center"/>
          </w:tcPr>
          <w:p w14:paraId="1C7FBDCA" w14:textId="1AF0C86A" w:rsidR="00845ECB" w:rsidRDefault="00845ECB" w:rsidP="00845ECB">
            <w:pPr>
              <w:spacing w:before="20" w:after="20"/>
              <w:rPr>
                <w:rFonts w:ascii="Arial" w:hAnsi="Arial" w:cs="Arial"/>
                <w:sz w:val="16"/>
                <w:szCs w:val="16"/>
              </w:rPr>
            </w:pPr>
            <w:r>
              <w:rPr>
                <w:rFonts w:ascii="Arial" w:hAnsi="Arial" w:cs="Arial"/>
                <w:bCs/>
                <w:color w:val="000000"/>
                <w:sz w:val="16"/>
                <w:szCs w:val="16"/>
              </w:rPr>
              <w:t>English Lang Arts 30-1</w:t>
            </w:r>
          </w:p>
        </w:tc>
        <w:tc>
          <w:tcPr>
            <w:tcW w:w="766" w:type="pct"/>
            <w:tcBorders>
              <w:bottom w:val="single" w:sz="4" w:space="0" w:color="auto"/>
            </w:tcBorders>
            <w:vAlign w:val="center"/>
          </w:tcPr>
          <w:p w14:paraId="6BA0BFC1" w14:textId="22453A6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10E932FF" w14:textId="54DDC46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100.0</w:t>
            </w:r>
          </w:p>
        </w:tc>
        <w:tc>
          <w:tcPr>
            <w:tcW w:w="310" w:type="pct"/>
            <w:tcBorders>
              <w:bottom w:val="single" w:sz="4" w:space="0" w:color="auto"/>
            </w:tcBorders>
            <w:vAlign w:val="center"/>
          </w:tcPr>
          <w:p w14:paraId="5D56190E" w14:textId="5AC568F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20.2</w:t>
            </w:r>
          </w:p>
        </w:tc>
        <w:tc>
          <w:tcPr>
            <w:tcW w:w="311" w:type="pct"/>
            <w:tcBorders>
              <w:bottom w:val="single" w:sz="4" w:space="0" w:color="auto"/>
            </w:tcBorders>
            <w:vAlign w:val="center"/>
          </w:tcPr>
          <w:p w14:paraId="4B0C25AC" w14:textId="625947C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100.0</w:t>
            </w:r>
          </w:p>
        </w:tc>
        <w:tc>
          <w:tcPr>
            <w:tcW w:w="233" w:type="pct"/>
            <w:tcBorders>
              <w:bottom w:val="single" w:sz="4" w:space="0" w:color="auto"/>
            </w:tcBorders>
            <w:vAlign w:val="center"/>
          </w:tcPr>
          <w:p w14:paraId="2C0E0D6E" w14:textId="1623EBB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27.3</w:t>
            </w:r>
          </w:p>
        </w:tc>
        <w:tc>
          <w:tcPr>
            <w:tcW w:w="315" w:type="pct"/>
            <w:tcBorders>
              <w:bottom w:val="single" w:sz="4" w:space="0" w:color="auto"/>
            </w:tcBorders>
            <w:vAlign w:val="center"/>
          </w:tcPr>
          <w:p w14:paraId="3225F58D" w14:textId="7B16DBC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94.8</w:t>
            </w:r>
          </w:p>
        </w:tc>
        <w:tc>
          <w:tcPr>
            <w:tcW w:w="234" w:type="pct"/>
            <w:tcBorders>
              <w:bottom w:val="single" w:sz="4" w:space="0" w:color="auto"/>
            </w:tcBorders>
            <w:vAlign w:val="center"/>
          </w:tcPr>
          <w:p w14:paraId="7549EBB9" w14:textId="36FACE7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19.5</w:t>
            </w:r>
          </w:p>
        </w:tc>
        <w:tc>
          <w:tcPr>
            <w:tcW w:w="316" w:type="pct"/>
            <w:tcBorders>
              <w:bottom w:val="single" w:sz="4" w:space="0" w:color="auto"/>
            </w:tcBorders>
            <w:vAlign w:val="center"/>
          </w:tcPr>
          <w:p w14:paraId="2FE51FAE" w14:textId="4ECE9AD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98.6</w:t>
            </w:r>
          </w:p>
        </w:tc>
        <w:tc>
          <w:tcPr>
            <w:tcW w:w="312" w:type="pct"/>
            <w:tcBorders>
              <w:bottom w:val="single" w:sz="4" w:space="0" w:color="auto"/>
            </w:tcBorders>
            <w:vAlign w:val="center"/>
          </w:tcPr>
          <w:p w14:paraId="03FD1947" w14:textId="6717297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31.9</w:t>
            </w:r>
          </w:p>
        </w:tc>
        <w:tc>
          <w:tcPr>
            <w:tcW w:w="315" w:type="pct"/>
            <w:tcBorders>
              <w:bottom w:val="single" w:sz="4" w:space="0" w:color="auto"/>
            </w:tcBorders>
            <w:vAlign w:val="center"/>
          </w:tcPr>
          <w:p w14:paraId="1FBF5BB6" w14:textId="7E9F4BC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0B2E2153" w14:textId="402B8B1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0B1D8185" w14:textId="77777777" w:rsidTr="00845ECB">
        <w:tc>
          <w:tcPr>
            <w:tcW w:w="1341" w:type="pct"/>
            <w:vMerge/>
            <w:vAlign w:val="center"/>
          </w:tcPr>
          <w:p w14:paraId="2F45C24B"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223B8AF1" w14:textId="6184551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614E1544" w14:textId="2CC020E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92.6</w:t>
            </w:r>
          </w:p>
        </w:tc>
        <w:tc>
          <w:tcPr>
            <w:tcW w:w="310" w:type="pct"/>
            <w:tcBorders>
              <w:bottom w:val="single" w:sz="4" w:space="0" w:color="auto"/>
            </w:tcBorders>
            <w:vAlign w:val="center"/>
          </w:tcPr>
          <w:p w14:paraId="0B92CA1E" w14:textId="61BA17F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11.0</w:t>
            </w:r>
          </w:p>
        </w:tc>
        <w:tc>
          <w:tcPr>
            <w:tcW w:w="311" w:type="pct"/>
            <w:tcBorders>
              <w:bottom w:val="single" w:sz="4" w:space="0" w:color="auto"/>
            </w:tcBorders>
            <w:vAlign w:val="center"/>
          </w:tcPr>
          <w:p w14:paraId="19609068" w14:textId="3B35B8A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92.3</w:t>
            </w:r>
          </w:p>
        </w:tc>
        <w:tc>
          <w:tcPr>
            <w:tcW w:w="233" w:type="pct"/>
            <w:tcBorders>
              <w:bottom w:val="single" w:sz="4" w:space="0" w:color="auto"/>
            </w:tcBorders>
            <w:vAlign w:val="center"/>
          </w:tcPr>
          <w:p w14:paraId="28909F67" w14:textId="16FA477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13.1</w:t>
            </w:r>
          </w:p>
        </w:tc>
        <w:tc>
          <w:tcPr>
            <w:tcW w:w="315" w:type="pct"/>
            <w:tcBorders>
              <w:bottom w:val="single" w:sz="4" w:space="0" w:color="auto"/>
            </w:tcBorders>
            <w:vAlign w:val="center"/>
          </w:tcPr>
          <w:p w14:paraId="4F40000B" w14:textId="1A94AE2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90.4</w:t>
            </w:r>
          </w:p>
        </w:tc>
        <w:tc>
          <w:tcPr>
            <w:tcW w:w="234" w:type="pct"/>
            <w:tcBorders>
              <w:bottom w:val="single" w:sz="4" w:space="0" w:color="auto"/>
            </w:tcBorders>
            <w:vAlign w:val="center"/>
          </w:tcPr>
          <w:p w14:paraId="654E86BA" w14:textId="54E99C5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15.2</w:t>
            </w:r>
          </w:p>
        </w:tc>
        <w:tc>
          <w:tcPr>
            <w:tcW w:w="316" w:type="pct"/>
            <w:tcBorders>
              <w:bottom w:val="single" w:sz="4" w:space="0" w:color="auto"/>
            </w:tcBorders>
            <w:vAlign w:val="center"/>
          </w:tcPr>
          <w:p w14:paraId="10937A85" w14:textId="211F290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93.8</w:t>
            </w:r>
          </w:p>
        </w:tc>
        <w:tc>
          <w:tcPr>
            <w:tcW w:w="312" w:type="pct"/>
            <w:tcBorders>
              <w:bottom w:val="single" w:sz="4" w:space="0" w:color="auto"/>
            </w:tcBorders>
            <w:vAlign w:val="center"/>
          </w:tcPr>
          <w:p w14:paraId="04CFF7D8" w14:textId="43756AE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15.4</w:t>
            </w:r>
          </w:p>
        </w:tc>
        <w:tc>
          <w:tcPr>
            <w:tcW w:w="315" w:type="pct"/>
            <w:tcBorders>
              <w:bottom w:val="single" w:sz="4" w:space="0" w:color="auto"/>
            </w:tcBorders>
            <w:vAlign w:val="center"/>
          </w:tcPr>
          <w:p w14:paraId="3963BD6F" w14:textId="0A91E6D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42672C5B" w14:textId="1A51D3A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FA3987F" w14:textId="77777777" w:rsidTr="00845ECB">
        <w:tc>
          <w:tcPr>
            <w:tcW w:w="1341" w:type="pct"/>
            <w:vMerge/>
            <w:tcBorders>
              <w:bottom w:val="single" w:sz="4" w:space="0" w:color="auto"/>
            </w:tcBorders>
            <w:vAlign w:val="center"/>
          </w:tcPr>
          <w:p w14:paraId="153D709D"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7115FFB7" w14:textId="50313F5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73FFF0A9" w14:textId="0C58347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86.8</w:t>
            </w:r>
          </w:p>
        </w:tc>
        <w:tc>
          <w:tcPr>
            <w:tcW w:w="310" w:type="pct"/>
            <w:tcBorders>
              <w:bottom w:val="single" w:sz="4" w:space="0" w:color="auto"/>
            </w:tcBorders>
            <w:vAlign w:val="center"/>
          </w:tcPr>
          <w:p w14:paraId="3CC073DD" w14:textId="2EE0973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10.7</w:t>
            </w:r>
          </w:p>
        </w:tc>
        <w:tc>
          <w:tcPr>
            <w:tcW w:w="311" w:type="pct"/>
            <w:tcBorders>
              <w:bottom w:val="single" w:sz="4" w:space="0" w:color="auto"/>
            </w:tcBorders>
            <w:vAlign w:val="center"/>
          </w:tcPr>
          <w:p w14:paraId="3E29B17D" w14:textId="7916BDD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86.5</w:t>
            </w:r>
          </w:p>
        </w:tc>
        <w:tc>
          <w:tcPr>
            <w:tcW w:w="233" w:type="pct"/>
            <w:tcBorders>
              <w:bottom w:val="single" w:sz="4" w:space="0" w:color="auto"/>
            </w:tcBorders>
            <w:vAlign w:val="center"/>
          </w:tcPr>
          <w:p w14:paraId="608AD7D5" w14:textId="787F157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11.7</w:t>
            </w:r>
          </w:p>
        </w:tc>
        <w:tc>
          <w:tcPr>
            <w:tcW w:w="315" w:type="pct"/>
            <w:tcBorders>
              <w:bottom w:val="single" w:sz="4" w:space="0" w:color="auto"/>
            </w:tcBorders>
            <w:vAlign w:val="center"/>
          </w:tcPr>
          <w:p w14:paraId="4986F4E6" w14:textId="3E68317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87.5</w:t>
            </w:r>
          </w:p>
        </w:tc>
        <w:tc>
          <w:tcPr>
            <w:tcW w:w="234" w:type="pct"/>
            <w:tcBorders>
              <w:bottom w:val="single" w:sz="4" w:space="0" w:color="auto"/>
            </w:tcBorders>
            <w:vAlign w:val="center"/>
          </w:tcPr>
          <w:p w14:paraId="596DF252" w14:textId="3E3E0F4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13.2</w:t>
            </w:r>
          </w:p>
        </w:tc>
        <w:tc>
          <w:tcPr>
            <w:tcW w:w="316" w:type="pct"/>
            <w:tcBorders>
              <w:bottom w:val="single" w:sz="4" w:space="0" w:color="auto"/>
            </w:tcBorders>
            <w:vAlign w:val="center"/>
          </w:tcPr>
          <w:p w14:paraId="69F61AAA" w14:textId="6DDCCBF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86.8</w:t>
            </w:r>
          </w:p>
        </w:tc>
        <w:tc>
          <w:tcPr>
            <w:tcW w:w="312" w:type="pct"/>
            <w:tcBorders>
              <w:bottom w:val="single" w:sz="4" w:space="0" w:color="auto"/>
            </w:tcBorders>
            <w:vAlign w:val="center"/>
          </w:tcPr>
          <w:p w14:paraId="2169D4A9" w14:textId="4A8AA7C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12.3</w:t>
            </w:r>
          </w:p>
        </w:tc>
        <w:tc>
          <w:tcPr>
            <w:tcW w:w="315" w:type="pct"/>
            <w:tcBorders>
              <w:bottom w:val="single" w:sz="4" w:space="0" w:color="auto"/>
            </w:tcBorders>
            <w:vAlign w:val="center"/>
          </w:tcPr>
          <w:p w14:paraId="74101642" w14:textId="4452D19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2832CB07" w14:textId="38402B7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0970328A" w14:textId="77777777" w:rsidTr="00845ECB">
        <w:tc>
          <w:tcPr>
            <w:tcW w:w="1341" w:type="pct"/>
            <w:vMerge w:val="restart"/>
            <w:vAlign w:val="center"/>
          </w:tcPr>
          <w:p w14:paraId="60ED0426" w14:textId="30169074" w:rsidR="00845ECB" w:rsidRDefault="00845ECB" w:rsidP="00845ECB">
            <w:pPr>
              <w:spacing w:before="20" w:after="20"/>
              <w:rPr>
                <w:rFonts w:ascii="Arial" w:hAnsi="Arial" w:cs="Arial"/>
                <w:sz w:val="16"/>
                <w:szCs w:val="16"/>
              </w:rPr>
            </w:pPr>
            <w:r>
              <w:rPr>
                <w:rFonts w:ascii="Arial" w:hAnsi="Arial" w:cs="Arial"/>
                <w:bCs/>
                <w:color w:val="000000"/>
                <w:sz w:val="16"/>
                <w:szCs w:val="16"/>
              </w:rPr>
              <w:t>English Lang Arts 30-2</w:t>
            </w:r>
          </w:p>
        </w:tc>
        <w:tc>
          <w:tcPr>
            <w:tcW w:w="766" w:type="pct"/>
            <w:tcBorders>
              <w:bottom w:val="single" w:sz="4" w:space="0" w:color="auto"/>
            </w:tcBorders>
            <w:vAlign w:val="center"/>
          </w:tcPr>
          <w:p w14:paraId="7FC5003D" w14:textId="6CB078C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43A72D94" w14:textId="49170EF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100.0</w:t>
            </w:r>
          </w:p>
        </w:tc>
        <w:tc>
          <w:tcPr>
            <w:tcW w:w="310" w:type="pct"/>
            <w:tcBorders>
              <w:bottom w:val="single" w:sz="4" w:space="0" w:color="auto"/>
            </w:tcBorders>
            <w:vAlign w:val="center"/>
          </w:tcPr>
          <w:p w14:paraId="7F8C65B2" w14:textId="14A5E01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38.9</w:t>
            </w:r>
          </w:p>
        </w:tc>
        <w:tc>
          <w:tcPr>
            <w:tcW w:w="311" w:type="pct"/>
            <w:tcBorders>
              <w:bottom w:val="single" w:sz="4" w:space="0" w:color="auto"/>
            </w:tcBorders>
            <w:vAlign w:val="center"/>
          </w:tcPr>
          <w:p w14:paraId="48266330" w14:textId="3A929B5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100.0</w:t>
            </w:r>
          </w:p>
        </w:tc>
        <w:tc>
          <w:tcPr>
            <w:tcW w:w="233" w:type="pct"/>
            <w:tcBorders>
              <w:bottom w:val="single" w:sz="4" w:space="0" w:color="auto"/>
            </w:tcBorders>
            <w:vAlign w:val="center"/>
          </w:tcPr>
          <w:p w14:paraId="03B7F64B" w14:textId="255E08F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31.3</w:t>
            </w:r>
          </w:p>
        </w:tc>
        <w:tc>
          <w:tcPr>
            <w:tcW w:w="315" w:type="pct"/>
            <w:tcBorders>
              <w:bottom w:val="single" w:sz="4" w:space="0" w:color="auto"/>
            </w:tcBorders>
            <w:vAlign w:val="center"/>
          </w:tcPr>
          <w:p w14:paraId="43704428" w14:textId="238998B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93.3</w:t>
            </w:r>
          </w:p>
        </w:tc>
        <w:tc>
          <w:tcPr>
            <w:tcW w:w="234" w:type="pct"/>
            <w:tcBorders>
              <w:bottom w:val="single" w:sz="4" w:space="0" w:color="auto"/>
            </w:tcBorders>
            <w:vAlign w:val="center"/>
          </w:tcPr>
          <w:p w14:paraId="44F3931D" w14:textId="70B52AF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26.7</w:t>
            </w:r>
          </w:p>
        </w:tc>
        <w:tc>
          <w:tcPr>
            <w:tcW w:w="316" w:type="pct"/>
            <w:tcBorders>
              <w:bottom w:val="single" w:sz="4" w:space="0" w:color="auto"/>
            </w:tcBorders>
            <w:vAlign w:val="center"/>
          </w:tcPr>
          <w:p w14:paraId="4F5F9E8B" w14:textId="713DB77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100.0</w:t>
            </w:r>
          </w:p>
        </w:tc>
        <w:tc>
          <w:tcPr>
            <w:tcW w:w="312" w:type="pct"/>
            <w:tcBorders>
              <w:bottom w:val="single" w:sz="4" w:space="0" w:color="auto"/>
            </w:tcBorders>
            <w:vAlign w:val="center"/>
          </w:tcPr>
          <w:p w14:paraId="225220A0" w14:textId="67B5497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40.0</w:t>
            </w:r>
          </w:p>
        </w:tc>
        <w:tc>
          <w:tcPr>
            <w:tcW w:w="315" w:type="pct"/>
            <w:tcBorders>
              <w:bottom w:val="single" w:sz="4" w:space="0" w:color="auto"/>
            </w:tcBorders>
            <w:vAlign w:val="center"/>
          </w:tcPr>
          <w:p w14:paraId="43BA63B4" w14:textId="30D1563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608FD877" w14:textId="69E4737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4450811B" w14:textId="77777777" w:rsidTr="00845ECB">
        <w:tc>
          <w:tcPr>
            <w:tcW w:w="1341" w:type="pct"/>
            <w:vMerge/>
            <w:vAlign w:val="center"/>
          </w:tcPr>
          <w:p w14:paraId="5E0689DC"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3BE39663" w14:textId="7C2E51A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250D2929" w14:textId="17FF611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95.1</w:t>
            </w:r>
          </w:p>
        </w:tc>
        <w:tc>
          <w:tcPr>
            <w:tcW w:w="310" w:type="pct"/>
            <w:tcBorders>
              <w:bottom w:val="single" w:sz="4" w:space="0" w:color="auto"/>
            </w:tcBorders>
            <w:vAlign w:val="center"/>
          </w:tcPr>
          <w:p w14:paraId="04F0D188" w14:textId="3B3B842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18.9</w:t>
            </w:r>
          </w:p>
        </w:tc>
        <w:tc>
          <w:tcPr>
            <w:tcW w:w="311" w:type="pct"/>
            <w:tcBorders>
              <w:bottom w:val="single" w:sz="4" w:space="0" w:color="auto"/>
            </w:tcBorders>
            <w:vAlign w:val="center"/>
          </w:tcPr>
          <w:p w14:paraId="25A2F466" w14:textId="7549576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94.6</w:t>
            </w:r>
          </w:p>
        </w:tc>
        <w:tc>
          <w:tcPr>
            <w:tcW w:w="233" w:type="pct"/>
            <w:tcBorders>
              <w:bottom w:val="single" w:sz="4" w:space="0" w:color="auto"/>
            </w:tcBorders>
            <w:vAlign w:val="center"/>
          </w:tcPr>
          <w:p w14:paraId="7786A40D" w14:textId="19AB141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14.8</w:t>
            </w:r>
          </w:p>
        </w:tc>
        <w:tc>
          <w:tcPr>
            <w:tcW w:w="315" w:type="pct"/>
            <w:tcBorders>
              <w:bottom w:val="single" w:sz="4" w:space="0" w:color="auto"/>
            </w:tcBorders>
            <w:vAlign w:val="center"/>
          </w:tcPr>
          <w:p w14:paraId="03506D01" w14:textId="532D773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94.3</w:t>
            </w:r>
          </w:p>
        </w:tc>
        <w:tc>
          <w:tcPr>
            <w:tcW w:w="234" w:type="pct"/>
            <w:tcBorders>
              <w:bottom w:val="single" w:sz="4" w:space="0" w:color="auto"/>
            </w:tcBorders>
            <w:vAlign w:val="center"/>
          </w:tcPr>
          <w:p w14:paraId="3F727097" w14:textId="124344D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14.0</w:t>
            </w:r>
          </w:p>
        </w:tc>
        <w:tc>
          <w:tcPr>
            <w:tcW w:w="316" w:type="pct"/>
            <w:tcBorders>
              <w:bottom w:val="single" w:sz="4" w:space="0" w:color="auto"/>
            </w:tcBorders>
            <w:vAlign w:val="center"/>
          </w:tcPr>
          <w:p w14:paraId="245637A9" w14:textId="39B38C2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91.2</w:t>
            </w:r>
          </w:p>
        </w:tc>
        <w:tc>
          <w:tcPr>
            <w:tcW w:w="312" w:type="pct"/>
            <w:tcBorders>
              <w:bottom w:val="single" w:sz="4" w:space="0" w:color="auto"/>
            </w:tcBorders>
            <w:vAlign w:val="center"/>
          </w:tcPr>
          <w:p w14:paraId="1AA220F8" w14:textId="3814443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12.1</w:t>
            </w:r>
          </w:p>
        </w:tc>
        <w:tc>
          <w:tcPr>
            <w:tcW w:w="315" w:type="pct"/>
            <w:tcBorders>
              <w:bottom w:val="single" w:sz="4" w:space="0" w:color="auto"/>
            </w:tcBorders>
            <w:vAlign w:val="center"/>
          </w:tcPr>
          <w:p w14:paraId="58D78403" w14:textId="7C8953C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EF05096" w14:textId="3B60182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E40FA80" w14:textId="77777777" w:rsidTr="00845ECB">
        <w:tc>
          <w:tcPr>
            <w:tcW w:w="1341" w:type="pct"/>
            <w:vMerge/>
            <w:tcBorders>
              <w:bottom w:val="single" w:sz="4" w:space="0" w:color="auto"/>
            </w:tcBorders>
            <w:vAlign w:val="center"/>
          </w:tcPr>
          <w:p w14:paraId="2BA344FC"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319A4134" w14:textId="708AF9E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05C43093" w14:textId="1EA261D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89.1</w:t>
            </w:r>
          </w:p>
        </w:tc>
        <w:tc>
          <w:tcPr>
            <w:tcW w:w="310" w:type="pct"/>
            <w:tcBorders>
              <w:bottom w:val="single" w:sz="4" w:space="0" w:color="auto"/>
            </w:tcBorders>
            <w:vAlign w:val="center"/>
          </w:tcPr>
          <w:p w14:paraId="52883238" w14:textId="5691762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12.3</w:t>
            </w:r>
          </w:p>
        </w:tc>
        <w:tc>
          <w:tcPr>
            <w:tcW w:w="311" w:type="pct"/>
            <w:tcBorders>
              <w:bottom w:val="single" w:sz="4" w:space="0" w:color="auto"/>
            </w:tcBorders>
            <w:vAlign w:val="center"/>
          </w:tcPr>
          <w:p w14:paraId="4DFB7EBC" w14:textId="256EEE0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89.5</w:t>
            </w:r>
          </w:p>
        </w:tc>
        <w:tc>
          <w:tcPr>
            <w:tcW w:w="233" w:type="pct"/>
            <w:tcBorders>
              <w:bottom w:val="single" w:sz="4" w:space="0" w:color="auto"/>
            </w:tcBorders>
            <w:vAlign w:val="center"/>
          </w:tcPr>
          <w:p w14:paraId="4439DDD2" w14:textId="2BAEEC1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11.4</w:t>
            </w:r>
          </w:p>
        </w:tc>
        <w:tc>
          <w:tcPr>
            <w:tcW w:w="315" w:type="pct"/>
            <w:tcBorders>
              <w:bottom w:val="single" w:sz="4" w:space="0" w:color="auto"/>
            </w:tcBorders>
            <w:vAlign w:val="center"/>
          </w:tcPr>
          <w:p w14:paraId="7AFF8DDD" w14:textId="70A4353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88.0</w:t>
            </w:r>
          </w:p>
        </w:tc>
        <w:tc>
          <w:tcPr>
            <w:tcW w:w="234" w:type="pct"/>
            <w:tcBorders>
              <w:bottom w:val="single" w:sz="4" w:space="0" w:color="auto"/>
            </w:tcBorders>
            <w:vAlign w:val="center"/>
          </w:tcPr>
          <w:p w14:paraId="38F2498D" w14:textId="669ACA1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13.1</w:t>
            </w:r>
          </w:p>
        </w:tc>
        <w:tc>
          <w:tcPr>
            <w:tcW w:w="316" w:type="pct"/>
            <w:tcBorders>
              <w:bottom w:val="single" w:sz="4" w:space="0" w:color="auto"/>
            </w:tcBorders>
            <w:vAlign w:val="center"/>
          </w:tcPr>
          <w:p w14:paraId="41FC8036" w14:textId="5B487E7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87.1</w:t>
            </w:r>
          </w:p>
        </w:tc>
        <w:tc>
          <w:tcPr>
            <w:tcW w:w="312" w:type="pct"/>
            <w:tcBorders>
              <w:bottom w:val="single" w:sz="4" w:space="0" w:color="auto"/>
            </w:tcBorders>
            <w:vAlign w:val="center"/>
          </w:tcPr>
          <w:p w14:paraId="0ECF773B" w14:textId="07299E5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12.1</w:t>
            </w:r>
          </w:p>
        </w:tc>
        <w:tc>
          <w:tcPr>
            <w:tcW w:w="315" w:type="pct"/>
            <w:tcBorders>
              <w:bottom w:val="single" w:sz="4" w:space="0" w:color="auto"/>
            </w:tcBorders>
            <w:vAlign w:val="center"/>
          </w:tcPr>
          <w:p w14:paraId="481DBD38" w14:textId="62AB242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7F0DC52" w14:textId="5A97A64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3DF2FB9" w14:textId="77777777" w:rsidTr="00845ECB">
        <w:tc>
          <w:tcPr>
            <w:tcW w:w="1341" w:type="pct"/>
            <w:vMerge w:val="restart"/>
            <w:vAlign w:val="center"/>
          </w:tcPr>
          <w:p w14:paraId="78B18968" w14:textId="23F2BCC2" w:rsidR="00845ECB" w:rsidRDefault="00845ECB" w:rsidP="00845ECB">
            <w:pPr>
              <w:spacing w:before="20" w:after="20"/>
              <w:rPr>
                <w:rFonts w:ascii="Arial" w:hAnsi="Arial" w:cs="Arial"/>
                <w:sz w:val="16"/>
                <w:szCs w:val="16"/>
              </w:rPr>
            </w:pPr>
            <w:r>
              <w:rPr>
                <w:rFonts w:ascii="Arial" w:hAnsi="Arial" w:cs="Arial"/>
                <w:bCs/>
                <w:color w:val="000000"/>
                <w:sz w:val="16"/>
                <w:szCs w:val="16"/>
              </w:rPr>
              <w:t>Mathematics 30-1</w:t>
            </w:r>
          </w:p>
        </w:tc>
        <w:tc>
          <w:tcPr>
            <w:tcW w:w="766" w:type="pct"/>
            <w:tcBorders>
              <w:bottom w:val="single" w:sz="4" w:space="0" w:color="auto"/>
            </w:tcBorders>
            <w:vAlign w:val="center"/>
          </w:tcPr>
          <w:p w14:paraId="4DF162C7" w14:textId="3240373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406739D8" w14:textId="64922F0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87.7</w:t>
            </w:r>
          </w:p>
        </w:tc>
        <w:tc>
          <w:tcPr>
            <w:tcW w:w="310" w:type="pct"/>
            <w:tcBorders>
              <w:bottom w:val="single" w:sz="4" w:space="0" w:color="auto"/>
            </w:tcBorders>
            <w:vAlign w:val="center"/>
          </w:tcPr>
          <w:p w14:paraId="5322ED3B" w14:textId="57235D1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29.8</w:t>
            </w:r>
          </w:p>
        </w:tc>
        <w:tc>
          <w:tcPr>
            <w:tcW w:w="311" w:type="pct"/>
            <w:tcBorders>
              <w:bottom w:val="single" w:sz="4" w:space="0" w:color="auto"/>
            </w:tcBorders>
            <w:vAlign w:val="center"/>
          </w:tcPr>
          <w:p w14:paraId="7DF3E17F" w14:textId="02B7EA2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80.4</w:t>
            </w:r>
          </w:p>
        </w:tc>
        <w:tc>
          <w:tcPr>
            <w:tcW w:w="233" w:type="pct"/>
            <w:tcBorders>
              <w:bottom w:val="single" w:sz="4" w:space="0" w:color="auto"/>
            </w:tcBorders>
            <w:vAlign w:val="center"/>
          </w:tcPr>
          <w:p w14:paraId="101EC904" w14:textId="649E414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32.6</w:t>
            </w:r>
          </w:p>
        </w:tc>
        <w:tc>
          <w:tcPr>
            <w:tcW w:w="315" w:type="pct"/>
            <w:tcBorders>
              <w:bottom w:val="single" w:sz="4" w:space="0" w:color="auto"/>
            </w:tcBorders>
            <w:vAlign w:val="center"/>
          </w:tcPr>
          <w:p w14:paraId="081245F2" w14:textId="263BA86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87.5</w:t>
            </w:r>
          </w:p>
        </w:tc>
        <w:tc>
          <w:tcPr>
            <w:tcW w:w="234" w:type="pct"/>
            <w:tcBorders>
              <w:bottom w:val="single" w:sz="4" w:space="0" w:color="auto"/>
            </w:tcBorders>
            <w:vAlign w:val="center"/>
          </w:tcPr>
          <w:p w14:paraId="4011FDD3" w14:textId="59B82CD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35.4</w:t>
            </w:r>
          </w:p>
        </w:tc>
        <w:tc>
          <w:tcPr>
            <w:tcW w:w="316" w:type="pct"/>
            <w:tcBorders>
              <w:bottom w:val="single" w:sz="4" w:space="0" w:color="auto"/>
            </w:tcBorders>
            <w:vAlign w:val="center"/>
          </w:tcPr>
          <w:p w14:paraId="0D43683D" w14:textId="099D218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87.2</w:t>
            </w:r>
          </w:p>
        </w:tc>
        <w:tc>
          <w:tcPr>
            <w:tcW w:w="312" w:type="pct"/>
            <w:tcBorders>
              <w:bottom w:val="single" w:sz="4" w:space="0" w:color="auto"/>
            </w:tcBorders>
            <w:vAlign w:val="center"/>
          </w:tcPr>
          <w:p w14:paraId="6E02A4CE" w14:textId="6C1B0CD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33.3</w:t>
            </w:r>
          </w:p>
        </w:tc>
        <w:tc>
          <w:tcPr>
            <w:tcW w:w="315" w:type="pct"/>
            <w:tcBorders>
              <w:bottom w:val="single" w:sz="4" w:space="0" w:color="auto"/>
            </w:tcBorders>
            <w:vAlign w:val="center"/>
          </w:tcPr>
          <w:p w14:paraId="767958F6" w14:textId="64C81F5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2856C563" w14:textId="6C67566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8586FA7" w14:textId="77777777" w:rsidTr="00845ECB">
        <w:tc>
          <w:tcPr>
            <w:tcW w:w="1341" w:type="pct"/>
            <w:vMerge/>
            <w:vAlign w:val="center"/>
          </w:tcPr>
          <w:p w14:paraId="74F6E196"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3E393A3E" w14:textId="536A625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347C3504" w14:textId="334AA08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69.2</w:t>
            </w:r>
          </w:p>
        </w:tc>
        <w:tc>
          <w:tcPr>
            <w:tcW w:w="310" w:type="pct"/>
            <w:tcBorders>
              <w:bottom w:val="single" w:sz="4" w:space="0" w:color="auto"/>
            </w:tcBorders>
            <w:vAlign w:val="center"/>
          </w:tcPr>
          <w:p w14:paraId="1C0AA1CA" w14:textId="50FE4D5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19.4</w:t>
            </w:r>
          </w:p>
        </w:tc>
        <w:tc>
          <w:tcPr>
            <w:tcW w:w="311" w:type="pct"/>
            <w:tcBorders>
              <w:bottom w:val="single" w:sz="4" w:space="0" w:color="auto"/>
            </w:tcBorders>
            <w:vAlign w:val="center"/>
          </w:tcPr>
          <w:p w14:paraId="5EED72DC" w14:textId="46E9CFB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74.0</w:t>
            </w:r>
          </w:p>
        </w:tc>
        <w:tc>
          <w:tcPr>
            <w:tcW w:w="233" w:type="pct"/>
            <w:tcBorders>
              <w:bottom w:val="single" w:sz="4" w:space="0" w:color="auto"/>
            </w:tcBorders>
            <w:vAlign w:val="center"/>
          </w:tcPr>
          <w:p w14:paraId="565C4FC4" w14:textId="12D2291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30.0</w:t>
            </w:r>
          </w:p>
        </w:tc>
        <w:tc>
          <w:tcPr>
            <w:tcW w:w="315" w:type="pct"/>
            <w:tcBorders>
              <w:bottom w:val="single" w:sz="4" w:space="0" w:color="auto"/>
            </w:tcBorders>
            <w:vAlign w:val="center"/>
          </w:tcPr>
          <w:p w14:paraId="2E6CF6FC" w14:textId="237E7AF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75.9</w:t>
            </w:r>
          </w:p>
        </w:tc>
        <w:tc>
          <w:tcPr>
            <w:tcW w:w="234" w:type="pct"/>
            <w:tcBorders>
              <w:bottom w:val="single" w:sz="4" w:space="0" w:color="auto"/>
            </w:tcBorders>
            <w:vAlign w:val="center"/>
          </w:tcPr>
          <w:p w14:paraId="254BE0CA" w14:textId="4640575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30.3</w:t>
            </w:r>
          </w:p>
        </w:tc>
        <w:tc>
          <w:tcPr>
            <w:tcW w:w="316" w:type="pct"/>
            <w:tcBorders>
              <w:bottom w:val="single" w:sz="4" w:space="0" w:color="auto"/>
            </w:tcBorders>
            <w:vAlign w:val="center"/>
          </w:tcPr>
          <w:p w14:paraId="6AFB648C" w14:textId="2D64210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76.5</w:t>
            </w:r>
          </w:p>
        </w:tc>
        <w:tc>
          <w:tcPr>
            <w:tcW w:w="312" w:type="pct"/>
            <w:tcBorders>
              <w:bottom w:val="single" w:sz="4" w:space="0" w:color="auto"/>
            </w:tcBorders>
            <w:vAlign w:val="center"/>
          </w:tcPr>
          <w:p w14:paraId="494D2D6B" w14:textId="7554547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24.7</w:t>
            </w:r>
          </w:p>
        </w:tc>
        <w:tc>
          <w:tcPr>
            <w:tcW w:w="315" w:type="pct"/>
            <w:tcBorders>
              <w:bottom w:val="single" w:sz="4" w:space="0" w:color="auto"/>
            </w:tcBorders>
            <w:vAlign w:val="center"/>
          </w:tcPr>
          <w:p w14:paraId="30D444B4" w14:textId="3F38951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A5C7745" w14:textId="78BD9BE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1FA38F7D" w14:textId="77777777" w:rsidTr="00845ECB">
        <w:tc>
          <w:tcPr>
            <w:tcW w:w="1341" w:type="pct"/>
            <w:vMerge/>
            <w:tcBorders>
              <w:bottom w:val="single" w:sz="4" w:space="0" w:color="auto"/>
            </w:tcBorders>
            <w:vAlign w:val="center"/>
          </w:tcPr>
          <w:p w14:paraId="4864B74E"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5AD8FD4E" w14:textId="1D12DE5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517A8E99" w14:textId="77E9498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70.7</w:t>
            </w:r>
          </w:p>
        </w:tc>
        <w:tc>
          <w:tcPr>
            <w:tcW w:w="310" w:type="pct"/>
            <w:tcBorders>
              <w:bottom w:val="single" w:sz="4" w:space="0" w:color="auto"/>
            </w:tcBorders>
            <w:vAlign w:val="center"/>
          </w:tcPr>
          <w:p w14:paraId="65BD67AF" w14:textId="4BB7E07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25.9</w:t>
            </w:r>
          </w:p>
        </w:tc>
        <w:tc>
          <w:tcPr>
            <w:tcW w:w="311" w:type="pct"/>
            <w:tcBorders>
              <w:bottom w:val="single" w:sz="4" w:space="0" w:color="auto"/>
            </w:tcBorders>
            <w:vAlign w:val="center"/>
          </w:tcPr>
          <w:p w14:paraId="2E3F9831" w14:textId="682C313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73.1</w:t>
            </w:r>
          </w:p>
        </w:tc>
        <w:tc>
          <w:tcPr>
            <w:tcW w:w="233" w:type="pct"/>
            <w:tcBorders>
              <w:bottom w:val="single" w:sz="4" w:space="0" w:color="auto"/>
            </w:tcBorders>
            <w:vAlign w:val="center"/>
          </w:tcPr>
          <w:p w14:paraId="58BE4DB1" w14:textId="0268027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30.7</w:t>
            </w:r>
          </w:p>
        </w:tc>
        <w:tc>
          <w:tcPr>
            <w:tcW w:w="315" w:type="pct"/>
            <w:tcBorders>
              <w:bottom w:val="single" w:sz="4" w:space="0" w:color="auto"/>
            </w:tcBorders>
            <w:vAlign w:val="center"/>
          </w:tcPr>
          <w:p w14:paraId="17B75A7E" w14:textId="6B3344A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77.8</w:t>
            </w:r>
          </w:p>
        </w:tc>
        <w:tc>
          <w:tcPr>
            <w:tcW w:w="234" w:type="pct"/>
            <w:tcBorders>
              <w:bottom w:val="single" w:sz="4" w:space="0" w:color="auto"/>
            </w:tcBorders>
            <w:vAlign w:val="center"/>
          </w:tcPr>
          <w:p w14:paraId="7017496B" w14:textId="28DDA81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35.3</w:t>
            </w:r>
          </w:p>
        </w:tc>
        <w:tc>
          <w:tcPr>
            <w:tcW w:w="316" w:type="pct"/>
            <w:tcBorders>
              <w:bottom w:val="single" w:sz="4" w:space="0" w:color="auto"/>
            </w:tcBorders>
            <w:vAlign w:val="center"/>
          </w:tcPr>
          <w:p w14:paraId="4868902C" w14:textId="5A85663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77.8</w:t>
            </w:r>
          </w:p>
        </w:tc>
        <w:tc>
          <w:tcPr>
            <w:tcW w:w="312" w:type="pct"/>
            <w:tcBorders>
              <w:bottom w:val="single" w:sz="4" w:space="0" w:color="auto"/>
            </w:tcBorders>
            <w:vAlign w:val="center"/>
          </w:tcPr>
          <w:p w14:paraId="6E6FBD07" w14:textId="4AAF6E9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35.1</w:t>
            </w:r>
          </w:p>
        </w:tc>
        <w:tc>
          <w:tcPr>
            <w:tcW w:w="315" w:type="pct"/>
            <w:tcBorders>
              <w:bottom w:val="single" w:sz="4" w:space="0" w:color="auto"/>
            </w:tcBorders>
            <w:vAlign w:val="center"/>
          </w:tcPr>
          <w:p w14:paraId="4FB3959A" w14:textId="4731DD6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77F09B1" w14:textId="5F06EC9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57F66CE7" w14:textId="77777777" w:rsidTr="00845ECB">
        <w:tc>
          <w:tcPr>
            <w:tcW w:w="1341" w:type="pct"/>
            <w:vMerge w:val="restart"/>
            <w:vAlign w:val="center"/>
          </w:tcPr>
          <w:p w14:paraId="15B06D18" w14:textId="61B65D8D" w:rsidR="00845ECB" w:rsidRDefault="00845ECB" w:rsidP="00845ECB">
            <w:pPr>
              <w:spacing w:before="20" w:after="20"/>
              <w:rPr>
                <w:rFonts w:ascii="Arial" w:hAnsi="Arial" w:cs="Arial"/>
                <w:sz w:val="16"/>
                <w:szCs w:val="16"/>
              </w:rPr>
            </w:pPr>
            <w:r>
              <w:rPr>
                <w:rFonts w:ascii="Arial" w:hAnsi="Arial" w:cs="Arial"/>
                <w:bCs/>
                <w:color w:val="000000"/>
                <w:sz w:val="16"/>
                <w:szCs w:val="16"/>
              </w:rPr>
              <w:t>Mathematics 30-2</w:t>
            </w:r>
          </w:p>
        </w:tc>
        <w:tc>
          <w:tcPr>
            <w:tcW w:w="766" w:type="pct"/>
            <w:tcBorders>
              <w:bottom w:val="single" w:sz="4" w:space="0" w:color="auto"/>
            </w:tcBorders>
            <w:vAlign w:val="center"/>
          </w:tcPr>
          <w:p w14:paraId="2C55FBF9" w14:textId="2C2FE7E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79B05985" w14:textId="44DF6DA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77.3</w:t>
            </w:r>
          </w:p>
        </w:tc>
        <w:tc>
          <w:tcPr>
            <w:tcW w:w="310" w:type="pct"/>
            <w:tcBorders>
              <w:bottom w:val="single" w:sz="4" w:space="0" w:color="auto"/>
            </w:tcBorders>
            <w:vAlign w:val="center"/>
          </w:tcPr>
          <w:p w14:paraId="7D6729E4" w14:textId="4A7F052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22.7</w:t>
            </w:r>
          </w:p>
        </w:tc>
        <w:tc>
          <w:tcPr>
            <w:tcW w:w="311" w:type="pct"/>
            <w:tcBorders>
              <w:bottom w:val="single" w:sz="4" w:space="0" w:color="auto"/>
            </w:tcBorders>
            <w:vAlign w:val="center"/>
          </w:tcPr>
          <w:p w14:paraId="79BF034A" w14:textId="05F650D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86.4</w:t>
            </w:r>
          </w:p>
        </w:tc>
        <w:tc>
          <w:tcPr>
            <w:tcW w:w="233" w:type="pct"/>
            <w:tcBorders>
              <w:bottom w:val="single" w:sz="4" w:space="0" w:color="auto"/>
            </w:tcBorders>
            <w:vAlign w:val="center"/>
          </w:tcPr>
          <w:p w14:paraId="2FEE2AA4" w14:textId="5587F22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18.2</w:t>
            </w:r>
          </w:p>
        </w:tc>
        <w:tc>
          <w:tcPr>
            <w:tcW w:w="315" w:type="pct"/>
            <w:tcBorders>
              <w:bottom w:val="single" w:sz="4" w:space="0" w:color="auto"/>
            </w:tcBorders>
            <w:vAlign w:val="center"/>
          </w:tcPr>
          <w:p w14:paraId="5EE699B0" w14:textId="5B61251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78.0</w:t>
            </w:r>
          </w:p>
        </w:tc>
        <w:tc>
          <w:tcPr>
            <w:tcW w:w="234" w:type="pct"/>
            <w:tcBorders>
              <w:bottom w:val="single" w:sz="4" w:space="0" w:color="auto"/>
            </w:tcBorders>
            <w:vAlign w:val="center"/>
          </w:tcPr>
          <w:p w14:paraId="4FA2D30C" w14:textId="38D8F7A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17.1</w:t>
            </w:r>
          </w:p>
        </w:tc>
        <w:tc>
          <w:tcPr>
            <w:tcW w:w="316" w:type="pct"/>
            <w:tcBorders>
              <w:bottom w:val="single" w:sz="4" w:space="0" w:color="auto"/>
            </w:tcBorders>
            <w:vAlign w:val="center"/>
          </w:tcPr>
          <w:p w14:paraId="34875298" w14:textId="76A113F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74.4</w:t>
            </w:r>
          </w:p>
        </w:tc>
        <w:tc>
          <w:tcPr>
            <w:tcW w:w="312" w:type="pct"/>
            <w:tcBorders>
              <w:bottom w:val="single" w:sz="4" w:space="0" w:color="auto"/>
            </w:tcBorders>
            <w:vAlign w:val="center"/>
          </w:tcPr>
          <w:p w14:paraId="467865E3" w14:textId="1C87A5D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18.6</w:t>
            </w:r>
          </w:p>
        </w:tc>
        <w:tc>
          <w:tcPr>
            <w:tcW w:w="315" w:type="pct"/>
            <w:tcBorders>
              <w:bottom w:val="single" w:sz="4" w:space="0" w:color="auto"/>
            </w:tcBorders>
            <w:vAlign w:val="center"/>
          </w:tcPr>
          <w:p w14:paraId="13E9990C" w14:textId="1AF25BD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03A12433" w14:textId="5EB8F63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689423B5" w14:textId="77777777" w:rsidTr="00845ECB">
        <w:tc>
          <w:tcPr>
            <w:tcW w:w="1341" w:type="pct"/>
            <w:vMerge/>
            <w:vAlign w:val="center"/>
          </w:tcPr>
          <w:p w14:paraId="0D625818"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10DA416D" w14:textId="78CA193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200CA8A0" w14:textId="7C35EAC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76.9</w:t>
            </w:r>
          </w:p>
        </w:tc>
        <w:tc>
          <w:tcPr>
            <w:tcW w:w="310" w:type="pct"/>
            <w:tcBorders>
              <w:bottom w:val="single" w:sz="4" w:space="0" w:color="auto"/>
            </w:tcBorders>
            <w:vAlign w:val="center"/>
          </w:tcPr>
          <w:p w14:paraId="20ADB42E" w14:textId="3B7DD80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16.2</w:t>
            </w:r>
          </w:p>
        </w:tc>
        <w:tc>
          <w:tcPr>
            <w:tcW w:w="311" w:type="pct"/>
            <w:tcBorders>
              <w:bottom w:val="single" w:sz="4" w:space="0" w:color="auto"/>
            </w:tcBorders>
            <w:vAlign w:val="center"/>
          </w:tcPr>
          <w:p w14:paraId="42E60913" w14:textId="65D61DE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78.0</w:t>
            </w:r>
          </w:p>
        </w:tc>
        <w:tc>
          <w:tcPr>
            <w:tcW w:w="233" w:type="pct"/>
            <w:tcBorders>
              <w:bottom w:val="single" w:sz="4" w:space="0" w:color="auto"/>
            </w:tcBorders>
            <w:vAlign w:val="center"/>
          </w:tcPr>
          <w:p w14:paraId="0DF6F8DE" w14:textId="6245DCB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17.7</w:t>
            </w:r>
          </w:p>
        </w:tc>
        <w:tc>
          <w:tcPr>
            <w:tcW w:w="315" w:type="pct"/>
            <w:tcBorders>
              <w:bottom w:val="single" w:sz="4" w:space="0" w:color="auto"/>
            </w:tcBorders>
            <w:vAlign w:val="center"/>
          </w:tcPr>
          <w:p w14:paraId="56B623C1" w14:textId="2D31425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77.7</w:t>
            </w:r>
          </w:p>
        </w:tc>
        <w:tc>
          <w:tcPr>
            <w:tcW w:w="234" w:type="pct"/>
            <w:tcBorders>
              <w:bottom w:val="single" w:sz="4" w:space="0" w:color="auto"/>
            </w:tcBorders>
            <w:vAlign w:val="center"/>
          </w:tcPr>
          <w:p w14:paraId="24868B6A" w14:textId="55CB69C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17.0</w:t>
            </w:r>
          </w:p>
        </w:tc>
        <w:tc>
          <w:tcPr>
            <w:tcW w:w="316" w:type="pct"/>
            <w:tcBorders>
              <w:bottom w:val="single" w:sz="4" w:space="0" w:color="auto"/>
            </w:tcBorders>
            <w:vAlign w:val="center"/>
          </w:tcPr>
          <w:p w14:paraId="589F355A" w14:textId="77A61DD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78.3</w:t>
            </w:r>
          </w:p>
        </w:tc>
        <w:tc>
          <w:tcPr>
            <w:tcW w:w="312" w:type="pct"/>
            <w:tcBorders>
              <w:bottom w:val="single" w:sz="4" w:space="0" w:color="auto"/>
            </w:tcBorders>
            <w:vAlign w:val="center"/>
          </w:tcPr>
          <w:p w14:paraId="6ECEA159" w14:textId="3AD4529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17.6</w:t>
            </w:r>
          </w:p>
        </w:tc>
        <w:tc>
          <w:tcPr>
            <w:tcW w:w="315" w:type="pct"/>
            <w:tcBorders>
              <w:bottom w:val="single" w:sz="4" w:space="0" w:color="auto"/>
            </w:tcBorders>
            <w:vAlign w:val="center"/>
          </w:tcPr>
          <w:p w14:paraId="0810C381" w14:textId="7E716AC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0628DC32" w14:textId="601970A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628C306D" w14:textId="77777777" w:rsidTr="00845ECB">
        <w:tc>
          <w:tcPr>
            <w:tcW w:w="1341" w:type="pct"/>
            <w:vMerge/>
            <w:tcBorders>
              <w:bottom w:val="single" w:sz="4" w:space="0" w:color="auto"/>
            </w:tcBorders>
            <w:vAlign w:val="center"/>
          </w:tcPr>
          <w:p w14:paraId="3D1AE5F2"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4BF43C8C" w14:textId="4B03073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73C39335" w14:textId="4E3989D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75.4</w:t>
            </w:r>
          </w:p>
        </w:tc>
        <w:tc>
          <w:tcPr>
            <w:tcW w:w="310" w:type="pct"/>
            <w:tcBorders>
              <w:bottom w:val="single" w:sz="4" w:space="0" w:color="auto"/>
            </w:tcBorders>
            <w:vAlign w:val="center"/>
          </w:tcPr>
          <w:p w14:paraId="30F35BFB" w14:textId="1069354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16.8</w:t>
            </w:r>
          </w:p>
        </w:tc>
        <w:tc>
          <w:tcPr>
            <w:tcW w:w="311" w:type="pct"/>
            <w:tcBorders>
              <w:bottom w:val="single" w:sz="4" w:space="0" w:color="auto"/>
            </w:tcBorders>
            <w:vAlign w:val="center"/>
          </w:tcPr>
          <w:p w14:paraId="031C6C40" w14:textId="2F2CAAA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74.7</w:t>
            </w:r>
          </w:p>
        </w:tc>
        <w:tc>
          <w:tcPr>
            <w:tcW w:w="233" w:type="pct"/>
            <w:tcBorders>
              <w:bottom w:val="single" w:sz="4" w:space="0" w:color="auto"/>
            </w:tcBorders>
            <w:vAlign w:val="center"/>
          </w:tcPr>
          <w:p w14:paraId="74719256" w14:textId="5F9C5AD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15.9</w:t>
            </w:r>
          </w:p>
        </w:tc>
        <w:tc>
          <w:tcPr>
            <w:tcW w:w="315" w:type="pct"/>
            <w:tcBorders>
              <w:bottom w:val="single" w:sz="4" w:space="0" w:color="auto"/>
            </w:tcBorders>
            <w:vAlign w:val="center"/>
          </w:tcPr>
          <w:p w14:paraId="4407EB33" w14:textId="0C5568C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74.2</w:t>
            </w:r>
          </w:p>
        </w:tc>
        <w:tc>
          <w:tcPr>
            <w:tcW w:w="234" w:type="pct"/>
            <w:tcBorders>
              <w:bottom w:val="single" w:sz="4" w:space="0" w:color="auto"/>
            </w:tcBorders>
            <w:vAlign w:val="center"/>
          </w:tcPr>
          <w:p w14:paraId="7ED6DAF7" w14:textId="43A0A9F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16.4</w:t>
            </w:r>
          </w:p>
        </w:tc>
        <w:tc>
          <w:tcPr>
            <w:tcW w:w="316" w:type="pct"/>
            <w:tcBorders>
              <w:bottom w:val="single" w:sz="4" w:space="0" w:color="auto"/>
            </w:tcBorders>
            <w:vAlign w:val="center"/>
          </w:tcPr>
          <w:p w14:paraId="139B34F6" w14:textId="05A5AAF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76.5</w:t>
            </w:r>
          </w:p>
        </w:tc>
        <w:tc>
          <w:tcPr>
            <w:tcW w:w="312" w:type="pct"/>
            <w:tcBorders>
              <w:bottom w:val="single" w:sz="4" w:space="0" w:color="auto"/>
            </w:tcBorders>
            <w:vAlign w:val="center"/>
          </w:tcPr>
          <w:p w14:paraId="444B8554" w14:textId="3F9BD88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16.8</w:t>
            </w:r>
          </w:p>
        </w:tc>
        <w:tc>
          <w:tcPr>
            <w:tcW w:w="315" w:type="pct"/>
            <w:tcBorders>
              <w:bottom w:val="single" w:sz="4" w:space="0" w:color="auto"/>
            </w:tcBorders>
            <w:vAlign w:val="center"/>
          </w:tcPr>
          <w:p w14:paraId="2046B7B1" w14:textId="58CFCD3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401C26A" w14:textId="370002E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B7BE907" w14:textId="77777777" w:rsidTr="00845ECB">
        <w:tc>
          <w:tcPr>
            <w:tcW w:w="1341" w:type="pct"/>
            <w:vMerge w:val="restart"/>
            <w:vAlign w:val="center"/>
          </w:tcPr>
          <w:p w14:paraId="3909D72F" w14:textId="50399298" w:rsidR="00845ECB" w:rsidRDefault="00845ECB" w:rsidP="00845ECB">
            <w:pPr>
              <w:spacing w:before="20" w:after="20"/>
              <w:rPr>
                <w:rFonts w:ascii="Arial" w:hAnsi="Arial" w:cs="Arial"/>
                <w:sz w:val="16"/>
                <w:szCs w:val="16"/>
              </w:rPr>
            </w:pPr>
            <w:r>
              <w:rPr>
                <w:rFonts w:ascii="Arial" w:hAnsi="Arial" w:cs="Arial"/>
                <w:bCs/>
                <w:color w:val="000000"/>
                <w:sz w:val="16"/>
                <w:szCs w:val="16"/>
              </w:rPr>
              <w:t>Social Studies 30-1</w:t>
            </w:r>
          </w:p>
        </w:tc>
        <w:tc>
          <w:tcPr>
            <w:tcW w:w="766" w:type="pct"/>
            <w:tcBorders>
              <w:bottom w:val="single" w:sz="4" w:space="0" w:color="auto"/>
            </w:tcBorders>
            <w:vAlign w:val="center"/>
          </w:tcPr>
          <w:p w14:paraId="4990FB6B" w14:textId="4BB9A18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5A0A0D70" w14:textId="2B77208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86.5</w:t>
            </w:r>
          </w:p>
        </w:tc>
        <w:tc>
          <w:tcPr>
            <w:tcW w:w="310" w:type="pct"/>
            <w:tcBorders>
              <w:bottom w:val="single" w:sz="4" w:space="0" w:color="auto"/>
            </w:tcBorders>
            <w:vAlign w:val="center"/>
          </w:tcPr>
          <w:p w14:paraId="4EB26C29" w14:textId="1428668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12.4</w:t>
            </w:r>
          </w:p>
        </w:tc>
        <w:tc>
          <w:tcPr>
            <w:tcW w:w="311" w:type="pct"/>
            <w:tcBorders>
              <w:bottom w:val="single" w:sz="4" w:space="0" w:color="auto"/>
            </w:tcBorders>
            <w:vAlign w:val="center"/>
          </w:tcPr>
          <w:p w14:paraId="2DEC3F02" w14:textId="6CF2812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86.7</w:t>
            </w:r>
          </w:p>
        </w:tc>
        <w:tc>
          <w:tcPr>
            <w:tcW w:w="233" w:type="pct"/>
            <w:tcBorders>
              <w:bottom w:val="single" w:sz="4" w:space="0" w:color="auto"/>
            </w:tcBorders>
            <w:vAlign w:val="center"/>
          </w:tcPr>
          <w:p w14:paraId="5B39E899" w14:textId="2E51271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12.2</w:t>
            </w:r>
          </w:p>
        </w:tc>
        <w:tc>
          <w:tcPr>
            <w:tcW w:w="315" w:type="pct"/>
            <w:tcBorders>
              <w:bottom w:val="single" w:sz="4" w:space="0" w:color="auto"/>
            </w:tcBorders>
            <w:vAlign w:val="center"/>
          </w:tcPr>
          <w:p w14:paraId="579D0A40" w14:textId="7A5524C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83.1</w:t>
            </w:r>
          </w:p>
        </w:tc>
        <w:tc>
          <w:tcPr>
            <w:tcW w:w="234" w:type="pct"/>
            <w:tcBorders>
              <w:bottom w:val="single" w:sz="4" w:space="0" w:color="auto"/>
            </w:tcBorders>
            <w:vAlign w:val="center"/>
          </w:tcPr>
          <w:p w14:paraId="3E9F1CD5" w14:textId="2F70991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12.0</w:t>
            </w:r>
          </w:p>
        </w:tc>
        <w:tc>
          <w:tcPr>
            <w:tcW w:w="316" w:type="pct"/>
            <w:tcBorders>
              <w:bottom w:val="single" w:sz="4" w:space="0" w:color="auto"/>
            </w:tcBorders>
            <w:vAlign w:val="center"/>
          </w:tcPr>
          <w:p w14:paraId="7921DA36" w14:textId="0DAE0D8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83.3</w:t>
            </w:r>
          </w:p>
        </w:tc>
        <w:tc>
          <w:tcPr>
            <w:tcW w:w="312" w:type="pct"/>
            <w:tcBorders>
              <w:bottom w:val="single" w:sz="4" w:space="0" w:color="auto"/>
            </w:tcBorders>
            <w:vAlign w:val="center"/>
          </w:tcPr>
          <w:p w14:paraId="22BD4AB9" w14:textId="694AC04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15.2</w:t>
            </w:r>
          </w:p>
        </w:tc>
        <w:tc>
          <w:tcPr>
            <w:tcW w:w="315" w:type="pct"/>
            <w:tcBorders>
              <w:bottom w:val="single" w:sz="4" w:space="0" w:color="auto"/>
            </w:tcBorders>
            <w:vAlign w:val="center"/>
          </w:tcPr>
          <w:p w14:paraId="52E84D7C" w14:textId="73BF266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4F16351" w14:textId="0731299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52C0DE54" w14:textId="77777777" w:rsidTr="00845ECB">
        <w:tc>
          <w:tcPr>
            <w:tcW w:w="1341" w:type="pct"/>
            <w:vMerge/>
            <w:vAlign w:val="center"/>
          </w:tcPr>
          <w:p w14:paraId="2DFAA116"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0302926D" w14:textId="041650F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14B81360" w14:textId="672CE0E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89.5</w:t>
            </w:r>
          </w:p>
        </w:tc>
        <w:tc>
          <w:tcPr>
            <w:tcW w:w="310" w:type="pct"/>
            <w:tcBorders>
              <w:bottom w:val="single" w:sz="4" w:space="0" w:color="auto"/>
            </w:tcBorders>
            <w:vAlign w:val="center"/>
          </w:tcPr>
          <w:p w14:paraId="74CC110E" w14:textId="3FBD019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13.9</w:t>
            </w:r>
          </w:p>
        </w:tc>
        <w:tc>
          <w:tcPr>
            <w:tcW w:w="311" w:type="pct"/>
            <w:tcBorders>
              <w:bottom w:val="single" w:sz="4" w:space="0" w:color="auto"/>
            </w:tcBorders>
            <w:vAlign w:val="center"/>
          </w:tcPr>
          <w:p w14:paraId="53B74C5B" w14:textId="50F1F6F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85.4</w:t>
            </w:r>
          </w:p>
        </w:tc>
        <w:tc>
          <w:tcPr>
            <w:tcW w:w="233" w:type="pct"/>
            <w:tcBorders>
              <w:bottom w:val="single" w:sz="4" w:space="0" w:color="auto"/>
            </w:tcBorders>
            <w:vAlign w:val="center"/>
          </w:tcPr>
          <w:p w14:paraId="39F92C14" w14:textId="6D9CFD2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14.2</w:t>
            </w:r>
          </w:p>
        </w:tc>
        <w:tc>
          <w:tcPr>
            <w:tcW w:w="315" w:type="pct"/>
            <w:tcBorders>
              <w:bottom w:val="single" w:sz="4" w:space="0" w:color="auto"/>
            </w:tcBorders>
            <w:vAlign w:val="center"/>
          </w:tcPr>
          <w:p w14:paraId="271CE01F" w14:textId="3AA9D38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85.8</w:t>
            </w:r>
          </w:p>
        </w:tc>
        <w:tc>
          <w:tcPr>
            <w:tcW w:w="234" w:type="pct"/>
            <w:tcBorders>
              <w:bottom w:val="single" w:sz="4" w:space="0" w:color="auto"/>
            </w:tcBorders>
            <w:vAlign w:val="center"/>
          </w:tcPr>
          <w:p w14:paraId="19CECB79" w14:textId="2024F22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14.8</w:t>
            </w:r>
          </w:p>
        </w:tc>
        <w:tc>
          <w:tcPr>
            <w:tcW w:w="316" w:type="pct"/>
            <w:tcBorders>
              <w:bottom w:val="single" w:sz="4" w:space="0" w:color="auto"/>
            </w:tcBorders>
            <w:vAlign w:val="center"/>
          </w:tcPr>
          <w:p w14:paraId="2D609C01" w14:textId="4469C12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84.9</w:t>
            </w:r>
          </w:p>
        </w:tc>
        <w:tc>
          <w:tcPr>
            <w:tcW w:w="312" w:type="pct"/>
            <w:tcBorders>
              <w:bottom w:val="single" w:sz="4" w:space="0" w:color="auto"/>
            </w:tcBorders>
            <w:vAlign w:val="center"/>
          </w:tcPr>
          <w:p w14:paraId="6E4D8AEF" w14:textId="2823642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11.7</w:t>
            </w:r>
          </w:p>
        </w:tc>
        <w:tc>
          <w:tcPr>
            <w:tcW w:w="315" w:type="pct"/>
            <w:tcBorders>
              <w:bottom w:val="single" w:sz="4" w:space="0" w:color="auto"/>
            </w:tcBorders>
            <w:vAlign w:val="center"/>
          </w:tcPr>
          <w:p w14:paraId="2FD7D1FC" w14:textId="70C649D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059F7E67" w14:textId="020AB75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1443951C" w14:textId="77777777" w:rsidTr="00845ECB">
        <w:tc>
          <w:tcPr>
            <w:tcW w:w="1341" w:type="pct"/>
            <w:vMerge/>
            <w:tcBorders>
              <w:bottom w:val="single" w:sz="4" w:space="0" w:color="auto"/>
            </w:tcBorders>
            <w:vAlign w:val="center"/>
          </w:tcPr>
          <w:p w14:paraId="422BC0F5"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23965172" w14:textId="7029159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58BF3F1B" w14:textId="732D510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84.9</w:t>
            </w:r>
          </w:p>
        </w:tc>
        <w:tc>
          <w:tcPr>
            <w:tcW w:w="310" w:type="pct"/>
            <w:tcBorders>
              <w:bottom w:val="single" w:sz="4" w:space="0" w:color="auto"/>
            </w:tcBorders>
            <w:vAlign w:val="center"/>
          </w:tcPr>
          <w:p w14:paraId="3BE4CD98" w14:textId="2C89E23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14.3</w:t>
            </w:r>
          </w:p>
        </w:tc>
        <w:tc>
          <w:tcPr>
            <w:tcW w:w="311" w:type="pct"/>
            <w:tcBorders>
              <w:bottom w:val="single" w:sz="4" w:space="0" w:color="auto"/>
            </w:tcBorders>
            <w:vAlign w:val="center"/>
          </w:tcPr>
          <w:p w14:paraId="53B01171" w14:textId="40B92BA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86.0</w:t>
            </w:r>
          </w:p>
        </w:tc>
        <w:tc>
          <w:tcPr>
            <w:tcW w:w="233" w:type="pct"/>
            <w:tcBorders>
              <w:bottom w:val="single" w:sz="4" w:space="0" w:color="auto"/>
            </w:tcBorders>
            <w:vAlign w:val="center"/>
          </w:tcPr>
          <w:p w14:paraId="2499F1FF" w14:textId="1ACBA7C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14.8</w:t>
            </w:r>
          </w:p>
        </w:tc>
        <w:tc>
          <w:tcPr>
            <w:tcW w:w="315" w:type="pct"/>
            <w:tcBorders>
              <w:bottom w:val="single" w:sz="4" w:space="0" w:color="auto"/>
            </w:tcBorders>
            <w:vAlign w:val="center"/>
          </w:tcPr>
          <w:p w14:paraId="40E5843A" w14:textId="11F0C43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86.2</w:t>
            </w:r>
          </w:p>
        </w:tc>
        <w:tc>
          <w:tcPr>
            <w:tcW w:w="234" w:type="pct"/>
            <w:tcBorders>
              <w:bottom w:val="single" w:sz="4" w:space="0" w:color="auto"/>
            </w:tcBorders>
            <w:vAlign w:val="center"/>
          </w:tcPr>
          <w:p w14:paraId="400E6E93" w14:textId="5CA4C8B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17.7</w:t>
            </w:r>
          </w:p>
        </w:tc>
        <w:tc>
          <w:tcPr>
            <w:tcW w:w="316" w:type="pct"/>
            <w:tcBorders>
              <w:bottom w:val="single" w:sz="4" w:space="0" w:color="auto"/>
            </w:tcBorders>
            <w:vAlign w:val="center"/>
          </w:tcPr>
          <w:p w14:paraId="04B4DE83" w14:textId="38B5516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86.6</w:t>
            </w:r>
          </w:p>
        </w:tc>
        <w:tc>
          <w:tcPr>
            <w:tcW w:w="312" w:type="pct"/>
            <w:tcBorders>
              <w:bottom w:val="single" w:sz="4" w:space="0" w:color="auto"/>
            </w:tcBorders>
            <w:vAlign w:val="center"/>
          </w:tcPr>
          <w:p w14:paraId="29C90AA7" w14:textId="1EFFA67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17.0</w:t>
            </w:r>
          </w:p>
        </w:tc>
        <w:tc>
          <w:tcPr>
            <w:tcW w:w="315" w:type="pct"/>
            <w:tcBorders>
              <w:bottom w:val="single" w:sz="4" w:space="0" w:color="auto"/>
            </w:tcBorders>
            <w:vAlign w:val="center"/>
          </w:tcPr>
          <w:p w14:paraId="20AA71F3" w14:textId="50A308B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45E2437B" w14:textId="19921F4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AF14B8C" w14:textId="77777777" w:rsidTr="00845ECB">
        <w:tc>
          <w:tcPr>
            <w:tcW w:w="1341" w:type="pct"/>
            <w:vMerge w:val="restart"/>
            <w:vAlign w:val="center"/>
          </w:tcPr>
          <w:p w14:paraId="0E315388" w14:textId="058ABDDD" w:rsidR="00845ECB" w:rsidRDefault="00845ECB" w:rsidP="00845ECB">
            <w:pPr>
              <w:spacing w:before="20" w:after="20"/>
              <w:rPr>
                <w:rFonts w:ascii="Arial" w:hAnsi="Arial" w:cs="Arial"/>
                <w:sz w:val="16"/>
                <w:szCs w:val="16"/>
              </w:rPr>
            </w:pPr>
            <w:r>
              <w:rPr>
                <w:rFonts w:ascii="Arial" w:hAnsi="Arial" w:cs="Arial"/>
                <w:bCs/>
                <w:color w:val="000000"/>
                <w:sz w:val="16"/>
                <w:szCs w:val="16"/>
              </w:rPr>
              <w:t>Social Studies 30-2</w:t>
            </w:r>
          </w:p>
        </w:tc>
        <w:tc>
          <w:tcPr>
            <w:tcW w:w="766" w:type="pct"/>
            <w:tcBorders>
              <w:bottom w:val="single" w:sz="4" w:space="0" w:color="auto"/>
            </w:tcBorders>
            <w:vAlign w:val="center"/>
          </w:tcPr>
          <w:p w14:paraId="155E51C4" w14:textId="36A2779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5E737902" w14:textId="11D3A1F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88.2</w:t>
            </w:r>
          </w:p>
        </w:tc>
        <w:tc>
          <w:tcPr>
            <w:tcW w:w="310" w:type="pct"/>
            <w:tcBorders>
              <w:bottom w:val="single" w:sz="4" w:space="0" w:color="auto"/>
            </w:tcBorders>
            <w:vAlign w:val="center"/>
          </w:tcPr>
          <w:p w14:paraId="0EF63365" w14:textId="7EF8879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23.5</w:t>
            </w:r>
          </w:p>
        </w:tc>
        <w:tc>
          <w:tcPr>
            <w:tcW w:w="311" w:type="pct"/>
            <w:tcBorders>
              <w:bottom w:val="single" w:sz="4" w:space="0" w:color="auto"/>
            </w:tcBorders>
            <w:vAlign w:val="center"/>
          </w:tcPr>
          <w:p w14:paraId="161E723A" w14:textId="1F75D0E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90.9</w:t>
            </w:r>
          </w:p>
        </w:tc>
        <w:tc>
          <w:tcPr>
            <w:tcW w:w="233" w:type="pct"/>
            <w:tcBorders>
              <w:bottom w:val="single" w:sz="4" w:space="0" w:color="auto"/>
            </w:tcBorders>
            <w:vAlign w:val="center"/>
          </w:tcPr>
          <w:p w14:paraId="2910C7F4" w14:textId="05DBA78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22.7</w:t>
            </w:r>
          </w:p>
        </w:tc>
        <w:tc>
          <w:tcPr>
            <w:tcW w:w="315" w:type="pct"/>
            <w:tcBorders>
              <w:bottom w:val="single" w:sz="4" w:space="0" w:color="auto"/>
            </w:tcBorders>
            <w:vAlign w:val="center"/>
          </w:tcPr>
          <w:p w14:paraId="03D3ADEA" w14:textId="56B7953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75.0</w:t>
            </w:r>
          </w:p>
        </w:tc>
        <w:tc>
          <w:tcPr>
            <w:tcW w:w="234" w:type="pct"/>
            <w:tcBorders>
              <w:bottom w:val="single" w:sz="4" w:space="0" w:color="auto"/>
            </w:tcBorders>
            <w:vAlign w:val="center"/>
          </w:tcPr>
          <w:p w14:paraId="6AC3AE6A" w14:textId="5BE3C29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6.3</w:t>
            </w:r>
          </w:p>
        </w:tc>
        <w:tc>
          <w:tcPr>
            <w:tcW w:w="316" w:type="pct"/>
            <w:tcBorders>
              <w:bottom w:val="single" w:sz="4" w:space="0" w:color="auto"/>
            </w:tcBorders>
            <w:vAlign w:val="center"/>
          </w:tcPr>
          <w:p w14:paraId="7007127D" w14:textId="4BACAE0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90.9</w:t>
            </w:r>
          </w:p>
        </w:tc>
        <w:tc>
          <w:tcPr>
            <w:tcW w:w="312" w:type="pct"/>
            <w:tcBorders>
              <w:bottom w:val="single" w:sz="4" w:space="0" w:color="auto"/>
            </w:tcBorders>
            <w:vAlign w:val="center"/>
          </w:tcPr>
          <w:p w14:paraId="5A5D3A86" w14:textId="3A9D7C4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18.2</w:t>
            </w:r>
          </w:p>
        </w:tc>
        <w:tc>
          <w:tcPr>
            <w:tcW w:w="315" w:type="pct"/>
            <w:tcBorders>
              <w:bottom w:val="single" w:sz="4" w:space="0" w:color="auto"/>
            </w:tcBorders>
            <w:vAlign w:val="center"/>
          </w:tcPr>
          <w:p w14:paraId="459AFCEC" w14:textId="46B607B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65E5C632" w14:textId="5053A3D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ECEFB73" w14:textId="77777777" w:rsidTr="00845ECB">
        <w:tc>
          <w:tcPr>
            <w:tcW w:w="1341" w:type="pct"/>
            <w:vMerge/>
            <w:vAlign w:val="center"/>
          </w:tcPr>
          <w:p w14:paraId="23506F7D"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5FD1E1E1" w14:textId="33C25D0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11D35BEB" w14:textId="4278C10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83.8</w:t>
            </w:r>
          </w:p>
        </w:tc>
        <w:tc>
          <w:tcPr>
            <w:tcW w:w="310" w:type="pct"/>
            <w:tcBorders>
              <w:bottom w:val="single" w:sz="4" w:space="0" w:color="auto"/>
            </w:tcBorders>
            <w:vAlign w:val="center"/>
          </w:tcPr>
          <w:p w14:paraId="7479FE6A" w14:textId="2D91BBF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w:t>
            </w:r>
          </w:p>
        </w:tc>
        <w:tc>
          <w:tcPr>
            <w:tcW w:w="311" w:type="pct"/>
            <w:tcBorders>
              <w:bottom w:val="single" w:sz="4" w:space="0" w:color="auto"/>
            </w:tcBorders>
            <w:vAlign w:val="center"/>
          </w:tcPr>
          <w:p w14:paraId="0722239E" w14:textId="4AE5338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86.5</w:t>
            </w:r>
          </w:p>
        </w:tc>
        <w:tc>
          <w:tcPr>
            <w:tcW w:w="233" w:type="pct"/>
            <w:tcBorders>
              <w:bottom w:val="single" w:sz="4" w:space="0" w:color="auto"/>
            </w:tcBorders>
            <w:vAlign w:val="center"/>
          </w:tcPr>
          <w:p w14:paraId="43BD28A9" w14:textId="55F65D0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w:t>
            </w:r>
          </w:p>
        </w:tc>
        <w:tc>
          <w:tcPr>
            <w:tcW w:w="315" w:type="pct"/>
            <w:tcBorders>
              <w:bottom w:val="single" w:sz="4" w:space="0" w:color="auto"/>
            </w:tcBorders>
            <w:vAlign w:val="center"/>
          </w:tcPr>
          <w:p w14:paraId="4ACDA114" w14:textId="675B4B4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81.6</w:t>
            </w:r>
          </w:p>
        </w:tc>
        <w:tc>
          <w:tcPr>
            <w:tcW w:w="234" w:type="pct"/>
            <w:tcBorders>
              <w:bottom w:val="single" w:sz="4" w:space="0" w:color="auto"/>
            </w:tcBorders>
            <w:vAlign w:val="center"/>
          </w:tcPr>
          <w:p w14:paraId="4DA95342" w14:textId="3463C10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w:t>
            </w:r>
          </w:p>
        </w:tc>
        <w:tc>
          <w:tcPr>
            <w:tcW w:w="316" w:type="pct"/>
            <w:tcBorders>
              <w:bottom w:val="single" w:sz="4" w:space="0" w:color="auto"/>
            </w:tcBorders>
            <w:vAlign w:val="center"/>
          </w:tcPr>
          <w:p w14:paraId="73EBE064" w14:textId="71F1FCE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78.8</w:t>
            </w:r>
          </w:p>
        </w:tc>
        <w:tc>
          <w:tcPr>
            <w:tcW w:w="312" w:type="pct"/>
            <w:tcBorders>
              <w:bottom w:val="single" w:sz="4" w:space="0" w:color="auto"/>
            </w:tcBorders>
            <w:vAlign w:val="center"/>
          </w:tcPr>
          <w:p w14:paraId="3B0C5F3A" w14:textId="6B7FA99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w:t>
            </w:r>
          </w:p>
        </w:tc>
        <w:tc>
          <w:tcPr>
            <w:tcW w:w="315" w:type="pct"/>
            <w:tcBorders>
              <w:bottom w:val="single" w:sz="4" w:space="0" w:color="auto"/>
            </w:tcBorders>
            <w:vAlign w:val="center"/>
          </w:tcPr>
          <w:p w14:paraId="64AE1A7F" w14:textId="1B9AF6B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063B5F98" w14:textId="22F81FC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1E462059" w14:textId="77777777" w:rsidTr="00845ECB">
        <w:tc>
          <w:tcPr>
            <w:tcW w:w="1341" w:type="pct"/>
            <w:vMerge/>
            <w:tcBorders>
              <w:bottom w:val="single" w:sz="4" w:space="0" w:color="auto"/>
            </w:tcBorders>
            <w:vAlign w:val="center"/>
          </w:tcPr>
          <w:p w14:paraId="71B5BAA6"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63C662B2" w14:textId="23E8DA5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4CC53230" w14:textId="370CC71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81.1</w:t>
            </w:r>
          </w:p>
        </w:tc>
        <w:tc>
          <w:tcPr>
            <w:tcW w:w="310" w:type="pct"/>
            <w:tcBorders>
              <w:bottom w:val="single" w:sz="4" w:space="0" w:color="auto"/>
            </w:tcBorders>
            <w:vAlign w:val="center"/>
          </w:tcPr>
          <w:p w14:paraId="44232804" w14:textId="003DCF5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13.1</w:t>
            </w:r>
          </w:p>
        </w:tc>
        <w:tc>
          <w:tcPr>
            <w:tcW w:w="311" w:type="pct"/>
            <w:tcBorders>
              <w:bottom w:val="single" w:sz="4" w:space="0" w:color="auto"/>
            </w:tcBorders>
            <w:vAlign w:val="center"/>
          </w:tcPr>
          <w:p w14:paraId="13C2ED5C" w14:textId="5E48E3B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80.6</w:t>
            </w:r>
          </w:p>
        </w:tc>
        <w:tc>
          <w:tcPr>
            <w:tcW w:w="233" w:type="pct"/>
            <w:tcBorders>
              <w:bottom w:val="single" w:sz="4" w:space="0" w:color="auto"/>
            </w:tcBorders>
            <w:vAlign w:val="center"/>
          </w:tcPr>
          <w:p w14:paraId="381895F9" w14:textId="2D5602B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12.6</w:t>
            </w:r>
          </w:p>
        </w:tc>
        <w:tc>
          <w:tcPr>
            <w:tcW w:w="315" w:type="pct"/>
            <w:tcBorders>
              <w:bottom w:val="single" w:sz="4" w:space="0" w:color="auto"/>
            </w:tcBorders>
            <w:vAlign w:val="center"/>
          </w:tcPr>
          <w:p w14:paraId="223E4A19" w14:textId="57B3C12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78.8</w:t>
            </w:r>
          </w:p>
        </w:tc>
        <w:tc>
          <w:tcPr>
            <w:tcW w:w="234" w:type="pct"/>
            <w:tcBorders>
              <w:bottom w:val="single" w:sz="4" w:space="0" w:color="auto"/>
            </w:tcBorders>
            <w:vAlign w:val="center"/>
          </w:tcPr>
          <w:p w14:paraId="4AAD765A" w14:textId="26070E9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12.2</w:t>
            </w:r>
          </w:p>
        </w:tc>
        <w:tc>
          <w:tcPr>
            <w:tcW w:w="316" w:type="pct"/>
            <w:tcBorders>
              <w:bottom w:val="single" w:sz="4" w:space="0" w:color="auto"/>
            </w:tcBorders>
            <w:vAlign w:val="center"/>
          </w:tcPr>
          <w:p w14:paraId="7BA2294B" w14:textId="77C709D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77.8</w:t>
            </w:r>
          </w:p>
        </w:tc>
        <w:tc>
          <w:tcPr>
            <w:tcW w:w="312" w:type="pct"/>
            <w:tcBorders>
              <w:bottom w:val="single" w:sz="4" w:space="0" w:color="auto"/>
            </w:tcBorders>
            <w:vAlign w:val="center"/>
          </w:tcPr>
          <w:p w14:paraId="171710D8" w14:textId="29D0B72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12.2</w:t>
            </w:r>
          </w:p>
        </w:tc>
        <w:tc>
          <w:tcPr>
            <w:tcW w:w="315" w:type="pct"/>
            <w:tcBorders>
              <w:bottom w:val="single" w:sz="4" w:space="0" w:color="auto"/>
            </w:tcBorders>
            <w:vAlign w:val="center"/>
          </w:tcPr>
          <w:p w14:paraId="6AEDE5D7" w14:textId="470E079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43974BDC" w14:textId="0045F1D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08182B6" w14:textId="77777777" w:rsidTr="00845ECB">
        <w:tc>
          <w:tcPr>
            <w:tcW w:w="1341" w:type="pct"/>
            <w:vMerge w:val="restart"/>
            <w:vAlign w:val="center"/>
          </w:tcPr>
          <w:p w14:paraId="70739F6D" w14:textId="774B079A" w:rsidR="00845ECB" w:rsidRDefault="00845ECB" w:rsidP="00845ECB">
            <w:pPr>
              <w:spacing w:before="20" w:after="20"/>
              <w:rPr>
                <w:rFonts w:ascii="Arial" w:hAnsi="Arial" w:cs="Arial"/>
                <w:sz w:val="16"/>
                <w:szCs w:val="16"/>
              </w:rPr>
            </w:pPr>
            <w:r>
              <w:rPr>
                <w:rFonts w:ascii="Arial" w:hAnsi="Arial" w:cs="Arial"/>
                <w:bCs/>
                <w:color w:val="000000"/>
                <w:sz w:val="16"/>
                <w:szCs w:val="16"/>
              </w:rPr>
              <w:t>Biology 30</w:t>
            </w:r>
          </w:p>
        </w:tc>
        <w:tc>
          <w:tcPr>
            <w:tcW w:w="766" w:type="pct"/>
            <w:tcBorders>
              <w:bottom w:val="single" w:sz="4" w:space="0" w:color="auto"/>
            </w:tcBorders>
            <w:vAlign w:val="center"/>
          </w:tcPr>
          <w:p w14:paraId="1EB81521" w14:textId="146FA06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170F68A2" w14:textId="196A244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97.4</w:t>
            </w:r>
          </w:p>
        </w:tc>
        <w:tc>
          <w:tcPr>
            <w:tcW w:w="310" w:type="pct"/>
            <w:tcBorders>
              <w:bottom w:val="single" w:sz="4" w:space="0" w:color="auto"/>
            </w:tcBorders>
            <w:vAlign w:val="center"/>
          </w:tcPr>
          <w:p w14:paraId="452DD9EE" w14:textId="17FE97D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50.6</w:t>
            </w:r>
          </w:p>
        </w:tc>
        <w:tc>
          <w:tcPr>
            <w:tcW w:w="311" w:type="pct"/>
            <w:tcBorders>
              <w:bottom w:val="single" w:sz="4" w:space="0" w:color="auto"/>
            </w:tcBorders>
            <w:vAlign w:val="center"/>
          </w:tcPr>
          <w:p w14:paraId="0B0E5974" w14:textId="1D145AC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95.8</w:t>
            </w:r>
          </w:p>
        </w:tc>
        <w:tc>
          <w:tcPr>
            <w:tcW w:w="233" w:type="pct"/>
            <w:tcBorders>
              <w:bottom w:val="single" w:sz="4" w:space="0" w:color="auto"/>
            </w:tcBorders>
            <w:vAlign w:val="center"/>
          </w:tcPr>
          <w:p w14:paraId="408A7063" w14:textId="30EBD3F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48.6</w:t>
            </w:r>
          </w:p>
        </w:tc>
        <w:tc>
          <w:tcPr>
            <w:tcW w:w="315" w:type="pct"/>
            <w:tcBorders>
              <w:bottom w:val="single" w:sz="4" w:space="0" w:color="auto"/>
            </w:tcBorders>
            <w:vAlign w:val="center"/>
          </w:tcPr>
          <w:p w14:paraId="1A06571D" w14:textId="6230A49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93.9</w:t>
            </w:r>
          </w:p>
        </w:tc>
        <w:tc>
          <w:tcPr>
            <w:tcW w:w="234" w:type="pct"/>
            <w:tcBorders>
              <w:bottom w:val="single" w:sz="4" w:space="0" w:color="auto"/>
            </w:tcBorders>
            <w:vAlign w:val="center"/>
          </w:tcPr>
          <w:p w14:paraId="0048C284" w14:textId="7F27359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44.9</w:t>
            </w:r>
          </w:p>
        </w:tc>
        <w:tc>
          <w:tcPr>
            <w:tcW w:w="316" w:type="pct"/>
            <w:tcBorders>
              <w:bottom w:val="single" w:sz="4" w:space="0" w:color="auto"/>
            </w:tcBorders>
            <w:vAlign w:val="center"/>
          </w:tcPr>
          <w:p w14:paraId="025AE04E" w14:textId="1E3F713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85.7</w:t>
            </w:r>
          </w:p>
        </w:tc>
        <w:tc>
          <w:tcPr>
            <w:tcW w:w="312" w:type="pct"/>
            <w:tcBorders>
              <w:bottom w:val="single" w:sz="4" w:space="0" w:color="auto"/>
            </w:tcBorders>
            <w:vAlign w:val="center"/>
          </w:tcPr>
          <w:p w14:paraId="735BB31A" w14:textId="02E72DF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42.9</w:t>
            </w:r>
          </w:p>
        </w:tc>
        <w:tc>
          <w:tcPr>
            <w:tcW w:w="315" w:type="pct"/>
            <w:tcBorders>
              <w:bottom w:val="single" w:sz="4" w:space="0" w:color="auto"/>
            </w:tcBorders>
            <w:vAlign w:val="center"/>
          </w:tcPr>
          <w:p w14:paraId="1FF2DF73" w14:textId="79DB0E2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437311DF" w14:textId="63BBF66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5393E332" w14:textId="77777777" w:rsidTr="00845ECB">
        <w:tc>
          <w:tcPr>
            <w:tcW w:w="1341" w:type="pct"/>
            <w:vMerge/>
            <w:vAlign w:val="center"/>
          </w:tcPr>
          <w:p w14:paraId="6A9603F7"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18230BF3" w14:textId="3CE9537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138E2E5D" w14:textId="5E32F77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85.6</w:t>
            </w:r>
          </w:p>
        </w:tc>
        <w:tc>
          <w:tcPr>
            <w:tcW w:w="310" w:type="pct"/>
            <w:tcBorders>
              <w:bottom w:val="single" w:sz="4" w:space="0" w:color="auto"/>
            </w:tcBorders>
            <w:vAlign w:val="center"/>
          </w:tcPr>
          <w:p w14:paraId="50956B65" w14:textId="644C227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30.5</w:t>
            </w:r>
          </w:p>
        </w:tc>
        <w:tc>
          <w:tcPr>
            <w:tcW w:w="311" w:type="pct"/>
            <w:tcBorders>
              <w:bottom w:val="single" w:sz="4" w:space="0" w:color="auto"/>
            </w:tcBorders>
            <w:vAlign w:val="center"/>
          </w:tcPr>
          <w:p w14:paraId="0F45D1B8" w14:textId="57D201D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85.8</w:t>
            </w:r>
          </w:p>
        </w:tc>
        <w:tc>
          <w:tcPr>
            <w:tcW w:w="233" w:type="pct"/>
            <w:tcBorders>
              <w:bottom w:val="single" w:sz="4" w:space="0" w:color="auto"/>
            </w:tcBorders>
            <w:vAlign w:val="center"/>
          </w:tcPr>
          <w:p w14:paraId="048B3306" w14:textId="2E9DAF8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33.5</w:t>
            </w:r>
          </w:p>
        </w:tc>
        <w:tc>
          <w:tcPr>
            <w:tcW w:w="315" w:type="pct"/>
            <w:tcBorders>
              <w:bottom w:val="single" w:sz="4" w:space="0" w:color="auto"/>
            </w:tcBorders>
            <w:vAlign w:val="center"/>
          </w:tcPr>
          <w:p w14:paraId="6B3122FA" w14:textId="7263DC1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90.9</w:t>
            </w:r>
          </w:p>
        </w:tc>
        <w:tc>
          <w:tcPr>
            <w:tcW w:w="234" w:type="pct"/>
            <w:tcBorders>
              <w:bottom w:val="single" w:sz="4" w:space="0" w:color="auto"/>
            </w:tcBorders>
            <w:vAlign w:val="center"/>
          </w:tcPr>
          <w:p w14:paraId="5717BAB1" w14:textId="7BFFE0A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33.9</w:t>
            </w:r>
          </w:p>
        </w:tc>
        <w:tc>
          <w:tcPr>
            <w:tcW w:w="316" w:type="pct"/>
            <w:tcBorders>
              <w:bottom w:val="single" w:sz="4" w:space="0" w:color="auto"/>
            </w:tcBorders>
            <w:vAlign w:val="center"/>
          </w:tcPr>
          <w:p w14:paraId="44620B77" w14:textId="2259853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86.0</w:t>
            </w:r>
          </w:p>
        </w:tc>
        <w:tc>
          <w:tcPr>
            <w:tcW w:w="312" w:type="pct"/>
            <w:tcBorders>
              <w:bottom w:val="single" w:sz="4" w:space="0" w:color="auto"/>
            </w:tcBorders>
            <w:vAlign w:val="center"/>
          </w:tcPr>
          <w:p w14:paraId="005EB50B" w14:textId="5F57504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34.1</w:t>
            </w:r>
          </w:p>
        </w:tc>
        <w:tc>
          <w:tcPr>
            <w:tcW w:w="315" w:type="pct"/>
            <w:tcBorders>
              <w:bottom w:val="single" w:sz="4" w:space="0" w:color="auto"/>
            </w:tcBorders>
            <w:vAlign w:val="center"/>
          </w:tcPr>
          <w:p w14:paraId="4C540E2F" w14:textId="33AFF62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4FB0FAD7" w14:textId="00833D1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0DFAA98" w14:textId="77777777" w:rsidTr="00845ECB">
        <w:tc>
          <w:tcPr>
            <w:tcW w:w="1341" w:type="pct"/>
            <w:vMerge/>
            <w:tcBorders>
              <w:bottom w:val="single" w:sz="4" w:space="0" w:color="auto"/>
            </w:tcBorders>
            <w:vAlign w:val="center"/>
          </w:tcPr>
          <w:p w14:paraId="2C4B7854"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6653FFA9" w14:textId="45CC608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3F83EBBC" w14:textId="4CA09AA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85.1</w:t>
            </w:r>
          </w:p>
        </w:tc>
        <w:tc>
          <w:tcPr>
            <w:tcW w:w="310" w:type="pct"/>
            <w:tcBorders>
              <w:bottom w:val="single" w:sz="4" w:space="0" w:color="auto"/>
            </w:tcBorders>
            <w:vAlign w:val="center"/>
          </w:tcPr>
          <w:p w14:paraId="42F75002" w14:textId="4858C12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32.4</w:t>
            </w:r>
          </w:p>
        </w:tc>
        <w:tc>
          <w:tcPr>
            <w:tcW w:w="311" w:type="pct"/>
            <w:tcBorders>
              <w:bottom w:val="single" w:sz="4" w:space="0" w:color="auto"/>
            </w:tcBorders>
            <w:vAlign w:val="center"/>
          </w:tcPr>
          <w:p w14:paraId="24C525DC" w14:textId="0FF76EA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84.2</w:t>
            </w:r>
          </w:p>
        </w:tc>
        <w:tc>
          <w:tcPr>
            <w:tcW w:w="233" w:type="pct"/>
            <w:tcBorders>
              <w:bottom w:val="single" w:sz="4" w:space="0" w:color="auto"/>
            </w:tcBorders>
            <w:vAlign w:val="center"/>
          </w:tcPr>
          <w:p w14:paraId="3A4A2730" w14:textId="225DDDC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32.3</w:t>
            </w:r>
          </w:p>
        </w:tc>
        <w:tc>
          <w:tcPr>
            <w:tcW w:w="315" w:type="pct"/>
            <w:tcBorders>
              <w:bottom w:val="single" w:sz="4" w:space="0" w:color="auto"/>
            </w:tcBorders>
            <w:vAlign w:val="center"/>
          </w:tcPr>
          <w:p w14:paraId="49CE341A" w14:textId="0613047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86.6</w:t>
            </w:r>
          </w:p>
        </w:tc>
        <w:tc>
          <w:tcPr>
            <w:tcW w:w="234" w:type="pct"/>
            <w:tcBorders>
              <w:bottom w:val="single" w:sz="4" w:space="0" w:color="auto"/>
            </w:tcBorders>
            <w:vAlign w:val="center"/>
          </w:tcPr>
          <w:p w14:paraId="06B1B738" w14:textId="229E76B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36.6</w:t>
            </w:r>
          </w:p>
        </w:tc>
        <w:tc>
          <w:tcPr>
            <w:tcW w:w="316" w:type="pct"/>
            <w:tcBorders>
              <w:bottom w:val="single" w:sz="4" w:space="0" w:color="auto"/>
            </w:tcBorders>
            <w:vAlign w:val="center"/>
          </w:tcPr>
          <w:p w14:paraId="6ACE96CA" w14:textId="343DE4A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83.9</w:t>
            </w:r>
          </w:p>
        </w:tc>
        <w:tc>
          <w:tcPr>
            <w:tcW w:w="312" w:type="pct"/>
            <w:tcBorders>
              <w:bottom w:val="single" w:sz="4" w:space="0" w:color="auto"/>
            </w:tcBorders>
            <w:vAlign w:val="center"/>
          </w:tcPr>
          <w:p w14:paraId="127BAD1C" w14:textId="457A037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35.5</w:t>
            </w:r>
          </w:p>
        </w:tc>
        <w:tc>
          <w:tcPr>
            <w:tcW w:w="315" w:type="pct"/>
            <w:tcBorders>
              <w:bottom w:val="single" w:sz="4" w:space="0" w:color="auto"/>
            </w:tcBorders>
            <w:vAlign w:val="center"/>
          </w:tcPr>
          <w:p w14:paraId="2DACCA0A" w14:textId="74E4689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8CFA451" w14:textId="798D39B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CC836C8" w14:textId="77777777" w:rsidTr="00845ECB">
        <w:tc>
          <w:tcPr>
            <w:tcW w:w="1341" w:type="pct"/>
            <w:vMerge w:val="restart"/>
            <w:vAlign w:val="center"/>
          </w:tcPr>
          <w:p w14:paraId="343505CD" w14:textId="600FC46A" w:rsidR="00845ECB" w:rsidRDefault="00845ECB" w:rsidP="00845ECB">
            <w:pPr>
              <w:spacing w:before="20" w:after="20"/>
              <w:rPr>
                <w:rFonts w:ascii="Arial" w:hAnsi="Arial" w:cs="Arial"/>
                <w:sz w:val="16"/>
                <w:szCs w:val="16"/>
              </w:rPr>
            </w:pPr>
            <w:r>
              <w:rPr>
                <w:rFonts w:ascii="Arial" w:hAnsi="Arial" w:cs="Arial"/>
                <w:bCs/>
                <w:color w:val="000000"/>
                <w:sz w:val="16"/>
                <w:szCs w:val="16"/>
              </w:rPr>
              <w:t>Chemistry 30</w:t>
            </w:r>
          </w:p>
        </w:tc>
        <w:tc>
          <w:tcPr>
            <w:tcW w:w="766" w:type="pct"/>
            <w:tcBorders>
              <w:bottom w:val="single" w:sz="4" w:space="0" w:color="auto"/>
            </w:tcBorders>
            <w:vAlign w:val="center"/>
          </w:tcPr>
          <w:p w14:paraId="712C64E3" w14:textId="57EEF28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4F273A05" w14:textId="04DAB44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89.4</w:t>
            </w:r>
          </w:p>
        </w:tc>
        <w:tc>
          <w:tcPr>
            <w:tcW w:w="310" w:type="pct"/>
            <w:tcBorders>
              <w:bottom w:val="single" w:sz="4" w:space="0" w:color="auto"/>
            </w:tcBorders>
            <w:vAlign w:val="center"/>
          </w:tcPr>
          <w:p w14:paraId="2EE9BED7" w14:textId="5541F69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34.0</w:t>
            </w:r>
          </w:p>
        </w:tc>
        <w:tc>
          <w:tcPr>
            <w:tcW w:w="311" w:type="pct"/>
            <w:tcBorders>
              <w:bottom w:val="single" w:sz="4" w:space="0" w:color="auto"/>
            </w:tcBorders>
            <w:vAlign w:val="center"/>
          </w:tcPr>
          <w:p w14:paraId="584AFC98" w14:textId="5E9D8B3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98.1</w:t>
            </w:r>
          </w:p>
        </w:tc>
        <w:tc>
          <w:tcPr>
            <w:tcW w:w="233" w:type="pct"/>
            <w:tcBorders>
              <w:bottom w:val="single" w:sz="4" w:space="0" w:color="auto"/>
            </w:tcBorders>
            <w:vAlign w:val="center"/>
          </w:tcPr>
          <w:p w14:paraId="4FC93FCA" w14:textId="5CF2BC0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44.2</w:t>
            </w:r>
          </w:p>
        </w:tc>
        <w:tc>
          <w:tcPr>
            <w:tcW w:w="315" w:type="pct"/>
            <w:tcBorders>
              <w:bottom w:val="single" w:sz="4" w:space="0" w:color="auto"/>
            </w:tcBorders>
            <w:vAlign w:val="center"/>
          </w:tcPr>
          <w:p w14:paraId="76A109C9" w14:textId="672567A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83.3</w:t>
            </w:r>
          </w:p>
        </w:tc>
        <w:tc>
          <w:tcPr>
            <w:tcW w:w="234" w:type="pct"/>
            <w:tcBorders>
              <w:bottom w:val="single" w:sz="4" w:space="0" w:color="auto"/>
            </w:tcBorders>
            <w:vAlign w:val="center"/>
          </w:tcPr>
          <w:p w14:paraId="1B016952" w14:textId="2107956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31.0</w:t>
            </w:r>
          </w:p>
        </w:tc>
        <w:tc>
          <w:tcPr>
            <w:tcW w:w="316" w:type="pct"/>
            <w:tcBorders>
              <w:bottom w:val="single" w:sz="4" w:space="0" w:color="auto"/>
            </w:tcBorders>
            <w:vAlign w:val="center"/>
          </w:tcPr>
          <w:p w14:paraId="203227A9" w14:textId="3AFBF27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97.9</w:t>
            </w:r>
          </w:p>
        </w:tc>
        <w:tc>
          <w:tcPr>
            <w:tcW w:w="312" w:type="pct"/>
            <w:tcBorders>
              <w:bottom w:val="single" w:sz="4" w:space="0" w:color="auto"/>
            </w:tcBorders>
            <w:vAlign w:val="center"/>
          </w:tcPr>
          <w:p w14:paraId="3F285310" w14:textId="6E920C8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52.1</w:t>
            </w:r>
          </w:p>
        </w:tc>
        <w:tc>
          <w:tcPr>
            <w:tcW w:w="315" w:type="pct"/>
            <w:tcBorders>
              <w:bottom w:val="single" w:sz="4" w:space="0" w:color="auto"/>
            </w:tcBorders>
            <w:vAlign w:val="center"/>
          </w:tcPr>
          <w:p w14:paraId="09077065" w14:textId="73F7B1E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7D6F9586" w14:textId="00716F9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5E459598" w14:textId="77777777" w:rsidTr="00845ECB">
        <w:tc>
          <w:tcPr>
            <w:tcW w:w="1341" w:type="pct"/>
            <w:vMerge/>
            <w:vAlign w:val="center"/>
          </w:tcPr>
          <w:p w14:paraId="4241DCCF"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73C0B635" w14:textId="1AD2F15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431AF442" w14:textId="298239C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82.2</w:t>
            </w:r>
          </w:p>
        </w:tc>
        <w:tc>
          <w:tcPr>
            <w:tcW w:w="310" w:type="pct"/>
            <w:tcBorders>
              <w:bottom w:val="single" w:sz="4" w:space="0" w:color="auto"/>
            </w:tcBorders>
            <w:vAlign w:val="center"/>
          </w:tcPr>
          <w:p w14:paraId="7C195C1E" w14:textId="03EF671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29.6</w:t>
            </w:r>
          </w:p>
        </w:tc>
        <w:tc>
          <w:tcPr>
            <w:tcW w:w="311" w:type="pct"/>
            <w:tcBorders>
              <w:bottom w:val="single" w:sz="4" w:space="0" w:color="auto"/>
            </w:tcBorders>
            <w:vAlign w:val="center"/>
          </w:tcPr>
          <w:p w14:paraId="73EFEA6C" w14:textId="1252ACB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82.9</w:t>
            </w:r>
          </w:p>
        </w:tc>
        <w:tc>
          <w:tcPr>
            <w:tcW w:w="233" w:type="pct"/>
            <w:tcBorders>
              <w:bottom w:val="single" w:sz="4" w:space="0" w:color="auto"/>
            </w:tcBorders>
            <w:vAlign w:val="center"/>
          </w:tcPr>
          <w:p w14:paraId="5601376E" w14:textId="08B9CCE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41.0</w:t>
            </w:r>
          </w:p>
        </w:tc>
        <w:tc>
          <w:tcPr>
            <w:tcW w:w="315" w:type="pct"/>
            <w:tcBorders>
              <w:bottom w:val="single" w:sz="4" w:space="0" w:color="auto"/>
            </w:tcBorders>
            <w:vAlign w:val="center"/>
          </w:tcPr>
          <w:p w14:paraId="07B85D18" w14:textId="5AF5996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81.9</w:t>
            </w:r>
          </w:p>
        </w:tc>
        <w:tc>
          <w:tcPr>
            <w:tcW w:w="234" w:type="pct"/>
            <w:tcBorders>
              <w:bottom w:val="single" w:sz="4" w:space="0" w:color="auto"/>
            </w:tcBorders>
            <w:vAlign w:val="center"/>
          </w:tcPr>
          <w:p w14:paraId="46D804EF" w14:textId="1B0A2B4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32.0</w:t>
            </w:r>
          </w:p>
        </w:tc>
        <w:tc>
          <w:tcPr>
            <w:tcW w:w="316" w:type="pct"/>
            <w:tcBorders>
              <w:bottom w:val="single" w:sz="4" w:space="0" w:color="auto"/>
            </w:tcBorders>
            <w:vAlign w:val="center"/>
          </w:tcPr>
          <w:p w14:paraId="68422CE6" w14:textId="702BA09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82.3</w:t>
            </w:r>
          </w:p>
        </w:tc>
        <w:tc>
          <w:tcPr>
            <w:tcW w:w="312" w:type="pct"/>
            <w:tcBorders>
              <w:bottom w:val="single" w:sz="4" w:space="0" w:color="auto"/>
            </w:tcBorders>
            <w:vAlign w:val="center"/>
          </w:tcPr>
          <w:p w14:paraId="4DC158DB" w14:textId="54BC40C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31.3</w:t>
            </w:r>
          </w:p>
        </w:tc>
        <w:tc>
          <w:tcPr>
            <w:tcW w:w="315" w:type="pct"/>
            <w:tcBorders>
              <w:bottom w:val="single" w:sz="4" w:space="0" w:color="auto"/>
            </w:tcBorders>
            <w:vAlign w:val="center"/>
          </w:tcPr>
          <w:p w14:paraId="0D7AB994" w14:textId="550E0B9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82E2B72" w14:textId="16DFEFB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0F4220EF" w14:textId="77777777" w:rsidTr="00845ECB">
        <w:tc>
          <w:tcPr>
            <w:tcW w:w="1341" w:type="pct"/>
            <w:vMerge/>
            <w:tcBorders>
              <w:bottom w:val="single" w:sz="4" w:space="0" w:color="auto"/>
            </w:tcBorders>
            <w:vAlign w:val="center"/>
          </w:tcPr>
          <w:p w14:paraId="08122286"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3AC32228" w14:textId="27FBC7A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6B022A33" w14:textId="0126FD6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81.5</w:t>
            </w:r>
          </w:p>
        </w:tc>
        <w:tc>
          <w:tcPr>
            <w:tcW w:w="310" w:type="pct"/>
            <w:tcBorders>
              <w:bottom w:val="single" w:sz="4" w:space="0" w:color="auto"/>
            </w:tcBorders>
            <w:vAlign w:val="center"/>
          </w:tcPr>
          <w:p w14:paraId="4D19E648" w14:textId="4FD51B6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34.5</w:t>
            </w:r>
          </w:p>
        </w:tc>
        <w:tc>
          <w:tcPr>
            <w:tcW w:w="311" w:type="pct"/>
            <w:tcBorders>
              <w:bottom w:val="single" w:sz="4" w:space="0" w:color="auto"/>
            </w:tcBorders>
            <w:vAlign w:val="center"/>
          </w:tcPr>
          <w:p w14:paraId="75A42674" w14:textId="3D8A4D30"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83.1</w:t>
            </w:r>
          </w:p>
        </w:tc>
        <w:tc>
          <w:tcPr>
            <w:tcW w:w="233" w:type="pct"/>
            <w:tcBorders>
              <w:bottom w:val="single" w:sz="4" w:space="0" w:color="auto"/>
            </w:tcBorders>
            <w:vAlign w:val="center"/>
          </w:tcPr>
          <w:p w14:paraId="3564293A" w14:textId="7DC003E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38.6</w:t>
            </w:r>
          </w:p>
        </w:tc>
        <w:tc>
          <w:tcPr>
            <w:tcW w:w="315" w:type="pct"/>
            <w:tcBorders>
              <w:bottom w:val="single" w:sz="4" w:space="0" w:color="auto"/>
            </w:tcBorders>
            <w:vAlign w:val="center"/>
          </w:tcPr>
          <w:p w14:paraId="5E8E5DED" w14:textId="4A628A1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83.6</w:t>
            </w:r>
          </w:p>
        </w:tc>
        <w:tc>
          <w:tcPr>
            <w:tcW w:w="234" w:type="pct"/>
            <w:tcBorders>
              <w:bottom w:val="single" w:sz="4" w:space="0" w:color="auto"/>
            </w:tcBorders>
            <w:vAlign w:val="center"/>
          </w:tcPr>
          <w:p w14:paraId="16B62E5C" w14:textId="4159423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38.3</w:t>
            </w:r>
          </w:p>
        </w:tc>
        <w:tc>
          <w:tcPr>
            <w:tcW w:w="316" w:type="pct"/>
            <w:tcBorders>
              <w:bottom w:val="single" w:sz="4" w:space="0" w:color="auto"/>
            </w:tcBorders>
            <w:vAlign w:val="center"/>
          </w:tcPr>
          <w:p w14:paraId="661D2A0E" w14:textId="184F17D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85.7</w:t>
            </w:r>
          </w:p>
        </w:tc>
        <w:tc>
          <w:tcPr>
            <w:tcW w:w="312" w:type="pct"/>
            <w:tcBorders>
              <w:bottom w:val="single" w:sz="4" w:space="0" w:color="auto"/>
            </w:tcBorders>
            <w:vAlign w:val="center"/>
          </w:tcPr>
          <w:p w14:paraId="07E3427E" w14:textId="2D5292B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42.5</w:t>
            </w:r>
          </w:p>
        </w:tc>
        <w:tc>
          <w:tcPr>
            <w:tcW w:w="315" w:type="pct"/>
            <w:tcBorders>
              <w:bottom w:val="single" w:sz="4" w:space="0" w:color="auto"/>
            </w:tcBorders>
            <w:vAlign w:val="center"/>
          </w:tcPr>
          <w:p w14:paraId="347A825D" w14:textId="53D3106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AE7F22A" w14:textId="632939C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E5F0768" w14:textId="77777777" w:rsidTr="00845ECB">
        <w:tc>
          <w:tcPr>
            <w:tcW w:w="1341" w:type="pct"/>
            <w:vMerge w:val="restart"/>
            <w:vAlign w:val="center"/>
          </w:tcPr>
          <w:p w14:paraId="632FECA8" w14:textId="38751DB8" w:rsidR="00845ECB" w:rsidRDefault="00845ECB" w:rsidP="00845ECB">
            <w:pPr>
              <w:spacing w:before="20" w:after="20"/>
              <w:rPr>
                <w:rFonts w:ascii="Arial" w:hAnsi="Arial" w:cs="Arial"/>
                <w:sz w:val="16"/>
                <w:szCs w:val="16"/>
              </w:rPr>
            </w:pPr>
            <w:r>
              <w:rPr>
                <w:rFonts w:ascii="Arial" w:hAnsi="Arial" w:cs="Arial"/>
                <w:bCs/>
                <w:color w:val="000000"/>
                <w:sz w:val="16"/>
                <w:szCs w:val="16"/>
              </w:rPr>
              <w:t>Physics 30</w:t>
            </w:r>
          </w:p>
        </w:tc>
        <w:tc>
          <w:tcPr>
            <w:tcW w:w="766" w:type="pct"/>
            <w:tcBorders>
              <w:bottom w:val="single" w:sz="4" w:space="0" w:color="auto"/>
            </w:tcBorders>
            <w:vAlign w:val="center"/>
          </w:tcPr>
          <w:p w14:paraId="4096D5FA" w14:textId="0001ECB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759BB5B4" w14:textId="64E21BC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83.3</w:t>
            </w:r>
          </w:p>
        </w:tc>
        <w:tc>
          <w:tcPr>
            <w:tcW w:w="310" w:type="pct"/>
            <w:tcBorders>
              <w:bottom w:val="single" w:sz="4" w:space="0" w:color="auto"/>
            </w:tcBorders>
            <w:vAlign w:val="center"/>
          </w:tcPr>
          <w:p w14:paraId="7196AB14" w14:textId="5150036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29.2</w:t>
            </w:r>
          </w:p>
        </w:tc>
        <w:tc>
          <w:tcPr>
            <w:tcW w:w="311" w:type="pct"/>
            <w:tcBorders>
              <w:bottom w:val="single" w:sz="4" w:space="0" w:color="auto"/>
            </w:tcBorders>
            <w:vAlign w:val="center"/>
          </w:tcPr>
          <w:p w14:paraId="3C2E25A9" w14:textId="059F358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94.4</w:t>
            </w:r>
          </w:p>
        </w:tc>
        <w:tc>
          <w:tcPr>
            <w:tcW w:w="233" w:type="pct"/>
            <w:tcBorders>
              <w:bottom w:val="single" w:sz="4" w:space="0" w:color="auto"/>
            </w:tcBorders>
            <w:vAlign w:val="center"/>
          </w:tcPr>
          <w:p w14:paraId="5167A6ED" w14:textId="47D61F5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47.2</w:t>
            </w:r>
          </w:p>
        </w:tc>
        <w:tc>
          <w:tcPr>
            <w:tcW w:w="315" w:type="pct"/>
            <w:tcBorders>
              <w:bottom w:val="single" w:sz="4" w:space="0" w:color="auto"/>
            </w:tcBorders>
            <w:vAlign w:val="center"/>
          </w:tcPr>
          <w:p w14:paraId="107BA678" w14:textId="7C7E150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81.3</w:t>
            </w:r>
          </w:p>
        </w:tc>
        <w:tc>
          <w:tcPr>
            <w:tcW w:w="234" w:type="pct"/>
            <w:tcBorders>
              <w:bottom w:val="single" w:sz="4" w:space="0" w:color="auto"/>
            </w:tcBorders>
            <w:vAlign w:val="center"/>
          </w:tcPr>
          <w:p w14:paraId="72AE114C" w14:textId="0BF9195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50.0</w:t>
            </w:r>
          </w:p>
        </w:tc>
        <w:tc>
          <w:tcPr>
            <w:tcW w:w="316" w:type="pct"/>
            <w:tcBorders>
              <w:bottom w:val="single" w:sz="4" w:space="0" w:color="auto"/>
            </w:tcBorders>
            <w:vAlign w:val="center"/>
          </w:tcPr>
          <w:p w14:paraId="1ADA8A4C" w14:textId="6E4CEA6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91.7</w:t>
            </w:r>
          </w:p>
        </w:tc>
        <w:tc>
          <w:tcPr>
            <w:tcW w:w="312" w:type="pct"/>
            <w:tcBorders>
              <w:bottom w:val="single" w:sz="4" w:space="0" w:color="auto"/>
            </w:tcBorders>
            <w:vAlign w:val="center"/>
          </w:tcPr>
          <w:p w14:paraId="4CF8387C" w14:textId="17C9512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45.8</w:t>
            </w:r>
          </w:p>
        </w:tc>
        <w:tc>
          <w:tcPr>
            <w:tcW w:w="315" w:type="pct"/>
            <w:tcBorders>
              <w:bottom w:val="single" w:sz="4" w:space="0" w:color="auto"/>
            </w:tcBorders>
            <w:vAlign w:val="center"/>
          </w:tcPr>
          <w:p w14:paraId="699BD3B2" w14:textId="213C0A9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1A154E06" w14:textId="176ECAC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46619BF9" w14:textId="77777777" w:rsidTr="00845ECB">
        <w:tc>
          <w:tcPr>
            <w:tcW w:w="1341" w:type="pct"/>
            <w:vMerge/>
            <w:vAlign w:val="center"/>
          </w:tcPr>
          <w:p w14:paraId="4105891B"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0C69AE9F" w14:textId="1066D7B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4D5CCD1F" w14:textId="546D642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84.4</w:t>
            </w:r>
          </w:p>
        </w:tc>
        <w:tc>
          <w:tcPr>
            <w:tcW w:w="310" w:type="pct"/>
            <w:tcBorders>
              <w:bottom w:val="single" w:sz="4" w:space="0" w:color="auto"/>
            </w:tcBorders>
            <w:vAlign w:val="center"/>
          </w:tcPr>
          <w:p w14:paraId="7C360369" w14:textId="03A76D7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32.5</w:t>
            </w:r>
          </w:p>
        </w:tc>
        <w:tc>
          <w:tcPr>
            <w:tcW w:w="311" w:type="pct"/>
            <w:tcBorders>
              <w:bottom w:val="single" w:sz="4" w:space="0" w:color="auto"/>
            </w:tcBorders>
            <w:vAlign w:val="center"/>
          </w:tcPr>
          <w:p w14:paraId="3F2DDB97" w14:textId="491ED3B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87.7</w:t>
            </w:r>
          </w:p>
        </w:tc>
        <w:tc>
          <w:tcPr>
            <w:tcW w:w="233" w:type="pct"/>
            <w:tcBorders>
              <w:bottom w:val="single" w:sz="4" w:space="0" w:color="auto"/>
            </w:tcBorders>
            <w:vAlign w:val="center"/>
          </w:tcPr>
          <w:p w14:paraId="5D4E00DA" w14:textId="3EAC950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44.5</w:t>
            </w:r>
          </w:p>
        </w:tc>
        <w:tc>
          <w:tcPr>
            <w:tcW w:w="315" w:type="pct"/>
            <w:tcBorders>
              <w:bottom w:val="single" w:sz="4" w:space="0" w:color="auto"/>
            </w:tcBorders>
            <w:vAlign w:val="center"/>
          </w:tcPr>
          <w:p w14:paraId="14839299" w14:textId="7DDF0CC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84.4</w:t>
            </w:r>
          </w:p>
        </w:tc>
        <w:tc>
          <w:tcPr>
            <w:tcW w:w="234" w:type="pct"/>
            <w:tcBorders>
              <w:bottom w:val="single" w:sz="4" w:space="0" w:color="auto"/>
            </w:tcBorders>
            <w:vAlign w:val="center"/>
          </w:tcPr>
          <w:p w14:paraId="169BC489" w14:textId="70FB290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41.5</w:t>
            </w:r>
          </w:p>
        </w:tc>
        <w:tc>
          <w:tcPr>
            <w:tcW w:w="316" w:type="pct"/>
            <w:tcBorders>
              <w:bottom w:val="single" w:sz="4" w:space="0" w:color="auto"/>
            </w:tcBorders>
            <w:vAlign w:val="center"/>
          </w:tcPr>
          <w:p w14:paraId="70CF8426" w14:textId="6E62DF6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86.4</w:t>
            </w:r>
          </w:p>
        </w:tc>
        <w:tc>
          <w:tcPr>
            <w:tcW w:w="312" w:type="pct"/>
            <w:tcBorders>
              <w:bottom w:val="single" w:sz="4" w:space="0" w:color="auto"/>
            </w:tcBorders>
            <w:vAlign w:val="center"/>
          </w:tcPr>
          <w:p w14:paraId="640D917A" w14:textId="6221E3E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32.0</w:t>
            </w:r>
          </w:p>
        </w:tc>
        <w:tc>
          <w:tcPr>
            <w:tcW w:w="315" w:type="pct"/>
            <w:tcBorders>
              <w:bottom w:val="single" w:sz="4" w:space="0" w:color="auto"/>
            </w:tcBorders>
            <w:vAlign w:val="center"/>
          </w:tcPr>
          <w:p w14:paraId="7792CFE8" w14:textId="49314BF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563EE846" w14:textId="033C394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573A4A57" w14:textId="77777777" w:rsidTr="00845ECB">
        <w:tc>
          <w:tcPr>
            <w:tcW w:w="1341" w:type="pct"/>
            <w:vMerge/>
            <w:tcBorders>
              <w:bottom w:val="single" w:sz="4" w:space="0" w:color="auto"/>
            </w:tcBorders>
            <w:vAlign w:val="center"/>
          </w:tcPr>
          <w:p w14:paraId="2997A1BC"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39247F8A" w14:textId="386DCD2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483DAD98" w14:textId="676531A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85.8</w:t>
            </w:r>
          </w:p>
        </w:tc>
        <w:tc>
          <w:tcPr>
            <w:tcW w:w="310" w:type="pct"/>
            <w:tcBorders>
              <w:bottom w:val="single" w:sz="4" w:space="0" w:color="auto"/>
            </w:tcBorders>
            <w:vAlign w:val="center"/>
          </w:tcPr>
          <w:p w14:paraId="01397F9B" w14:textId="302DEF1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39.8</w:t>
            </w:r>
          </w:p>
        </w:tc>
        <w:tc>
          <w:tcPr>
            <w:tcW w:w="311" w:type="pct"/>
            <w:tcBorders>
              <w:bottom w:val="single" w:sz="4" w:space="0" w:color="auto"/>
            </w:tcBorders>
            <w:vAlign w:val="center"/>
          </w:tcPr>
          <w:p w14:paraId="15E1198E" w14:textId="6D3B0E8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85.7</w:t>
            </w:r>
          </w:p>
        </w:tc>
        <w:tc>
          <w:tcPr>
            <w:tcW w:w="233" w:type="pct"/>
            <w:tcBorders>
              <w:bottom w:val="single" w:sz="4" w:space="0" w:color="auto"/>
            </w:tcBorders>
            <w:vAlign w:val="center"/>
          </w:tcPr>
          <w:p w14:paraId="779E118F" w14:textId="0DA8B5C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41.8</w:t>
            </w:r>
          </w:p>
        </w:tc>
        <w:tc>
          <w:tcPr>
            <w:tcW w:w="315" w:type="pct"/>
            <w:tcBorders>
              <w:bottom w:val="single" w:sz="4" w:space="0" w:color="auto"/>
            </w:tcBorders>
            <w:vAlign w:val="center"/>
          </w:tcPr>
          <w:p w14:paraId="06149067" w14:textId="1C521BE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86.2</w:t>
            </w:r>
          </w:p>
        </w:tc>
        <w:tc>
          <w:tcPr>
            <w:tcW w:w="234" w:type="pct"/>
            <w:tcBorders>
              <w:bottom w:val="single" w:sz="4" w:space="0" w:color="auto"/>
            </w:tcBorders>
            <w:vAlign w:val="center"/>
          </w:tcPr>
          <w:p w14:paraId="5DF47B6F" w14:textId="15058F3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43.6</w:t>
            </w:r>
          </w:p>
        </w:tc>
        <w:tc>
          <w:tcPr>
            <w:tcW w:w="316" w:type="pct"/>
            <w:tcBorders>
              <w:bottom w:val="single" w:sz="4" w:space="0" w:color="auto"/>
            </w:tcBorders>
            <w:vAlign w:val="center"/>
          </w:tcPr>
          <w:p w14:paraId="07303E20" w14:textId="1153F51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87.5</w:t>
            </w:r>
          </w:p>
        </w:tc>
        <w:tc>
          <w:tcPr>
            <w:tcW w:w="312" w:type="pct"/>
            <w:tcBorders>
              <w:bottom w:val="single" w:sz="4" w:space="0" w:color="auto"/>
            </w:tcBorders>
            <w:vAlign w:val="center"/>
          </w:tcPr>
          <w:p w14:paraId="60CBFB35" w14:textId="5CEE517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43.5</w:t>
            </w:r>
          </w:p>
        </w:tc>
        <w:tc>
          <w:tcPr>
            <w:tcW w:w="315" w:type="pct"/>
            <w:tcBorders>
              <w:bottom w:val="single" w:sz="4" w:space="0" w:color="auto"/>
            </w:tcBorders>
            <w:vAlign w:val="center"/>
          </w:tcPr>
          <w:p w14:paraId="0C711931" w14:textId="3DB8217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69E026B8" w14:textId="5BE8A6E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01EA2B61" w14:textId="77777777" w:rsidTr="00845ECB">
        <w:tc>
          <w:tcPr>
            <w:tcW w:w="1341" w:type="pct"/>
            <w:vMerge w:val="restart"/>
            <w:vAlign w:val="center"/>
          </w:tcPr>
          <w:p w14:paraId="3E5B7CB0" w14:textId="719786C6" w:rsidR="00845ECB" w:rsidRDefault="00845ECB" w:rsidP="00845ECB">
            <w:pPr>
              <w:spacing w:before="20" w:after="20"/>
              <w:rPr>
                <w:rFonts w:ascii="Arial" w:hAnsi="Arial" w:cs="Arial"/>
                <w:sz w:val="16"/>
                <w:szCs w:val="16"/>
              </w:rPr>
            </w:pPr>
            <w:r>
              <w:rPr>
                <w:rFonts w:ascii="Arial" w:hAnsi="Arial" w:cs="Arial"/>
                <w:bCs/>
                <w:color w:val="000000"/>
                <w:sz w:val="16"/>
                <w:szCs w:val="16"/>
              </w:rPr>
              <w:t>Science 30</w:t>
            </w:r>
          </w:p>
        </w:tc>
        <w:tc>
          <w:tcPr>
            <w:tcW w:w="766" w:type="pct"/>
            <w:tcBorders>
              <w:bottom w:val="single" w:sz="4" w:space="0" w:color="auto"/>
            </w:tcBorders>
            <w:vAlign w:val="center"/>
          </w:tcPr>
          <w:p w14:paraId="56CB5343" w14:textId="5D1A57B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School</w:t>
            </w:r>
          </w:p>
        </w:tc>
        <w:tc>
          <w:tcPr>
            <w:tcW w:w="313" w:type="pct"/>
            <w:tcBorders>
              <w:bottom w:val="single" w:sz="4" w:space="0" w:color="auto"/>
            </w:tcBorders>
            <w:vAlign w:val="center"/>
          </w:tcPr>
          <w:p w14:paraId="51461DAF" w14:textId="56A4A03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92.3</w:t>
            </w:r>
          </w:p>
        </w:tc>
        <w:tc>
          <w:tcPr>
            <w:tcW w:w="310" w:type="pct"/>
            <w:tcBorders>
              <w:bottom w:val="single" w:sz="4" w:space="0" w:color="auto"/>
            </w:tcBorders>
            <w:vAlign w:val="center"/>
          </w:tcPr>
          <w:p w14:paraId="09EDB571" w14:textId="04A40EF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41.0</w:t>
            </w:r>
          </w:p>
        </w:tc>
        <w:tc>
          <w:tcPr>
            <w:tcW w:w="311" w:type="pct"/>
            <w:tcBorders>
              <w:bottom w:val="single" w:sz="4" w:space="0" w:color="auto"/>
            </w:tcBorders>
            <w:vAlign w:val="center"/>
          </w:tcPr>
          <w:p w14:paraId="7F5674FB" w14:textId="24DDF1A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95.2</w:t>
            </w:r>
          </w:p>
        </w:tc>
        <w:tc>
          <w:tcPr>
            <w:tcW w:w="233" w:type="pct"/>
            <w:tcBorders>
              <w:bottom w:val="single" w:sz="4" w:space="0" w:color="auto"/>
            </w:tcBorders>
            <w:vAlign w:val="center"/>
          </w:tcPr>
          <w:p w14:paraId="32D2C595" w14:textId="718CF6D9"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28.6</w:t>
            </w:r>
          </w:p>
        </w:tc>
        <w:tc>
          <w:tcPr>
            <w:tcW w:w="315" w:type="pct"/>
            <w:tcBorders>
              <w:bottom w:val="single" w:sz="4" w:space="0" w:color="auto"/>
            </w:tcBorders>
            <w:vAlign w:val="center"/>
          </w:tcPr>
          <w:p w14:paraId="5AF2BD78" w14:textId="47E6D8D8"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94.6</w:t>
            </w:r>
          </w:p>
        </w:tc>
        <w:tc>
          <w:tcPr>
            <w:tcW w:w="234" w:type="pct"/>
            <w:tcBorders>
              <w:bottom w:val="single" w:sz="4" w:space="0" w:color="auto"/>
            </w:tcBorders>
            <w:vAlign w:val="center"/>
          </w:tcPr>
          <w:p w14:paraId="2D5B845B" w14:textId="7E19B39A"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35.1</w:t>
            </w:r>
          </w:p>
        </w:tc>
        <w:tc>
          <w:tcPr>
            <w:tcW w:w="316" w:type="pct"/>
            <w:tcBorders>
              <w:bottom w:val="single" w:sz="4" w:space="0" w:color="auto"/>
            </w:tcBorders>
            <w:vAlign w:val="center"/>
          </w:tcPr>
          <w:p w14:paraId="2AF14FC8" w14:textId="3B0C12A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95.0</w:t>
            </w:r>
          </w:p>
        </w:tc>
        <w:tc>
          <w:tcPr>
            <w:tcW w:w="312" w:type="pct"/>
            <w:tcBorders>
              <w:bottom w:val="single" w:sz="4" w:space="0" w:color="auto"/>
            </w:tcBorders>
            <w:vAlign w:val="center"/>
          </w:tcPr>
          <w:p w14:paraId="068E7264" w14:textId="5935813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55.0</w:t>
            </w:r>
          </w:p>
        </w:tc>
        <w:tc>
          <w:tcPr>
            <w:tcW w:w="315" w:type="pct"/>
            <w:tcBorders>
              <w:bottom w:val="single" w:sz="4" w:space="0" w:color="auto"/>
            </w:tcBorders>
            <w:vAlign w:val="center"/>
          </w:tcPr>
          <w:p w14:paraId="21C72BCA" w14:textId="74ABEDC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70E7A678" w14:textId="02CEE03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226446C6" w14:textId="77777777" w:rsidTr="00845ECB">
        <w:tc>
          <w:tcPr>
            <w:tcW w:w="1341" w:type="pct"/>
            <w:vMerge/>
            <w:vAlign w:val="center"/>
          </w:tcPr>
          <w:p w14:paraId="5F9546C7"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7CC921C5" w14:textId="557C528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Authority</w:t>
            </w:r>
          </w:p>
        </w:tc>
        <w:tc>
          <w:tcPr>
            <w:tcW w:w="313" w:type="pct"/>
            <w:tcBorders>
              <w:bottom w:val="single" w:sz="4" w:space="0" w:color="auto"/>
            </w:tcBorders>
            <w:vAlign w:val="center"/>
          </w:tcPr>
          <w:p w14:paraId="4B218ED5" w14:textId="1D76055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84.6</w:t>
            </w:r>
          </w:p>
        </w:tc>
        <w:tc>
          <w:tcPr>
            <w:tcW w:w="310" w:type="pct"/>
            <w:tcBorders>
              <w:bottom w:val="single" w:sz="4" w:space="0" w:color="auto"/>
            </w:tcBorders>
            <w:vAlign w:val="center"/>
          </w:tcPr>
          <w:p w14:paraId="61715C6A" w14:textId="53B8C43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25.7</w:t>
            </w:r>
          </w:p>
        </w:tc>
        <w:tc>
          <w:tcPr>
            <w:tcW w:w="311" w:type="pct"/>
            <w:tcBorders>
              <w:bottom w:val="single" w:sz="4" w:space="0" w:color="auto"/>
            </w:tcBorders>
            <w:vAlign w:val="center"/>
          </w:tcPr>
          <w:p w14:paraId="54F342F2" w14:textId="724C160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83.4</w:t>
            </w:r>
          </w:p>
        </w:tc>
        <w:tc>
          <w:tcPr>
            <w:tcW w:w="233" w:type="pct"/>
            <w:tcBorders>
              <w:bottom w:val="single" w:sz="4" w:space="0" w:color="auto"/>
            </w:tcBorders>
            <w:vAlign w:val="center"/>
          </w:tcPr>
          <w:p w14:paraId="135C2219" w14:textId="6BF5A5D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26.1</w:t>
            </w:r>
          </w:p>
        </w:tc>
        <w:tc>
          <w:tcPr>
            <w:tcW w:w="315" w:type="pct"/>
            <w:tcBorders>
              <w:bottom w:val="single" w:sz="4" w:space="0" w:color="auto"/>
            </w:tcBorders>
            <w:vAlign w:val="center"/>
          </w:tcPr>
          <w:p w14:paraId="5094C6F0" w14:textId="49E72143"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87.1</w:t>
            </w:r>
          </w:p>
        </w:tc>
        <w:tc>
          <w:tcPr>
            <w:tcW w:w="234" w:type="pct"/>
            <w:tcBorders>
              <w:bottom w:val="single" w:sz="4" w:space="0" w:color="auto"/>
            </w:tcBorders>
            <w:vAlign w:val="center"/>
          </w:tcPr>
          <w:p w14:paraId="76A0C551" w14:textId="42F3D531"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31.3</w:t>
            </w:r>
          </w:p>
        </w:tc>
        <w:tc>
          <w:tcPr>
            <w:tcW w:w="316" w:type="pct"/>
            <w:tcBorders>
              <w:bottom w:val="single" w:sz="4" w:space="0" w:color="auto"/>
            </w:tcBorders>
            <w:vAlign w:val="center"/>
          </w:tcPr>
          <w:p w14:paraId="10BEB65B" w14:textId="1F468814"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93.1</w:t>
            </w:r>
          </w:p>
        </w:tc>
        <w:tc>
          <w:tcPr>
            <w:tcW w:w="312" w:type="pct"/>
            <w:tcBorders>
              <w:bottom w:val="single" w:sz="4" w:space="0" w:color="auto"/>
            </w:tcBorders>
            <w:vAlign w:val="center"/>
          </w:tcPr>
          <w:p w14:paraId="7F667355" w14:textId="6FDF217B"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40.4</w:t>
            </w:r>
          </w:p>
        </w:tc>
        <w:tc>
          <w:tcPr>
            <w:tcW w:w="315" w:type="pct"/>
            <w:tcBorders>
              <w:bottom w:val="single" w:sz="4" w:space="0" w:color="auto"/>
            </w:tcBorders>
            <w:vAlign w:val="center"/>
          </w:tcPr>
          <w:p w14:paraId="18637F83" w14:textId="5E14710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C1F9357" w14:textId="51420C3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845ECB" w14:paraId="36021DBD" w14:textId="77777777" w:rsidTr="00845ECB">
        <w:tc>
          <w:tcPr>
            <w:tcW w:w="1341" w:type="pct"/>
            <w:vMerge/>
            <w:tcBorders>
              <w:bottom w:val="single" w:sz="4" w:space="0" w:color="auto"/>
            </w:tcBorders>
            <w:vAlign w:val="center"/>
          </w:tcPr>
          <w:p w14:paraId="44E0C166" w14:textId="77777777" w:rsidR="00845ECB" w:rsidRDefault="00845ECB" w:rsidP="00845ECB">
            <w:pPr>
              <w:spacing w:before="20" w:after="20"/>
              <w:rPr>
                <w:rFonts w:ascii="Arial" w:hAnsi="Arial" w:cs="Arial"/>
                <w:sz w:val="16"/>
                <w:szCs w:val="16"/>
              </w:rPr>
            </w:pPr>
          </w:p>
        </w:tc>
        <w:tc>
          <w:tcPr>
            <w:tcW w:w="766" w:type="pct"/>
            <w:tcBorders>
              <w:bottom w:val="single" w:sz="4" w:space="0" w:color="auto"/>
            </w:tcBorders>
            <w:vAlign w:val="center"/>
          </w:tcPr>
          <w:p w14:paraId="7D684C07" w14:textId="6DDB638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Province</w:t>
            </w:r>
          </w:p>
        </w:tc>
        <w:tc>
          <w:tcPr>
            <w:tcW w:w="313" w:type="pct"/>
            <w:tcBorders>
              <w:bottom w:val="single" w:sz="4" w:space="0" w:color="auto"/>
            </w:tcBorders>
            <w:vAlign w:val="center"/>
          </w:tcPr>
          <w:p w14:paraId="2539B0EA" w14:textId="14874D07"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84.4</w:t>
            </w:r>
          </w:p>
        </w:tc>
        <w:tc>
          <w:tcPr>
            <w:tcW w:w="310" w:type="pct"/>
            <w:tcBorders>
              <w:bottom w:val="single" w:sz="4" w:space="0" w:color="auto"/>
            </w:tcBorders>
            <w:vAlign w:val="center"/>
          </w:tcPr>
          <w:p w14:paraId="3144CAF7" w14:textId="25A2C48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27.6</w:t>
            </w:r>
          </w:p>
        </w:tc>
        <w:tc>
          <w:tcPr>
            <w:tcW w:w="311" w:type="pct"/>
            <w:tcBorders>
              <w:bottom w:val="single" w:sz="4" w:space="0" w:color="auto"/>
            </w:tcBorders>
            <w:vAlign w:val="center"/>
          </w:tcPr>
          <w:p w14:paraId="372B23EC" w14:textId="705B7292"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84.9</w:t>
            </w:r>
          </w:p>
        </w:tc>
        <w:tc>
          <w:tcPr>
            <w:tcW w:w="233" w:type="pct"/>
            <w:tcBorders>
              <w:bottom w:val="single" w:sz="4" w:space="0" w:color="auto"/>
            </w:tcBorders>
            <w:vAlign w:val="center"/>
          </w:tcPr>
          <w:p w14:paraId="0D0DE570" w14:textId="7F4735F5"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28.4</w:t>
            </w:r>
          </w:p>
        </w:tc>
        <w:tc>
          <w:tcPr>
            <w:tcW w:w="315" w:type="pct"/>
            <w:tcBorders>
              <w:bottom w:val="single" w:sz="4" w:space="0" w:color="auto"/>
            </w:tcBorders>
            <w:vAlign w:val="center"/>
          </w:tcPr>
          <w:p w14:paraId="69279EDA" w14:textId="69EDFFFF"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85.4</w:t>
            </w:r>
          </w:p>
        </w:tc>
        <w:tc>
          <w:tcPr>
            <w:tcW w:w="234" w:type="pct"/>
            <w:tcBorders>
              <w:bottom w:val="single" w:sz="4" w:space="0" w:color="auto"/>
            </w:tcBorders>
            <w:vAlign w:val="center"/>
          </w:tcPr>
          <w:p w14:paraId="3005EEA2" w14:textId="6A82CD8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31.5</w:t>
            </w:r>
          </w:p>
        </w:tc>
        <w:tc>
          <w:tcPr>
            <w:tcW w:w="316" w:type="pct"/>
            <w:tcBorders>
              <w:bottom w:val="single" w:sz="4" w:space="0" w:color="auto"/>
            </w:tcBorders>
            <w:vAlign w:val="center"/>
          </w:tcPr>
          <w:p w14:paraId="6EA083BB" w14:textId="371473FD"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85.7</w:t>
            </w:r>
          </w:p>
        </w:tc>
        <w:tc>
          <w:tcPr>
            <w:tcW w:w="312" w:type="pct"/>
            <w:tcBorders>
              <w:bottom w:val="single" w:sz="4" w:space="0" w:color="auto"/>
            </w:tcBorders>
            <w:vAlign w:val="center"/>
          </w:tcPr>
          <w:p w14:paraId="1EEA96B2" w14:textId="26B27B9E"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31.2</w:t>
            </w:r>
          </w:p>
        </w:tc>
        <w:tc>
          <w:tcPr>
            <w:tcW w:w="315" w:type="pct"/>
            <w:tcBorders>
              <w:bottom w:val="single" w:sz="4" w:space="0" w:color="auto"/>
            </w:tcBorders>
            <w:vAlign w:val="center"/>
          </w:tcPr>
          <w:p w14:paraId="28A3E496" w14:textId="283D138C"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34" w:type="pct"/>
            <w:tcBorders>
              <w:bottom w:val="single" w:sz="4" w:space="0" w:color="auto"/>
            </w:tcBorders>
            <w:vAlign w:val="center"/>
          </w:tcPr>
          <w:p w14:paraId="328511A1" w14:textId="4A23AFB6" w:rsidR="00845ECB" w:rsidRDefault="00845ECB" w:rsidP="00845ECB">
            <w:pPr>
              <w:spacing w:before="20" w:after="20"/>
              <w:jc w:val="center"/>
              <w:rPr>
                <w:rFonts w:ascii="Arial" w:hAnsi="Arial" w:cs="Arial"/>
                <w:bCs/>
                <w:color w:val="000000"/>
                <w:sz w:val="16"/>
                <w:szCs w:val="16"/>
              </w:rPr>
            </w:pPr>
            <w:r>
              <w:rPr>
                <w:rFonts w:ascii="Arial" w:hAnsi="Arial" w:cs="Arial"/>
                <w:bCs/>
                <w:color w:val="000000"/>
                <w:sz w:val="16"/>
                <w:szCs w:val="16"/>
              </w:rPr>
              <w:t>n/a</w:t>
            </w:r>
          </w:p>
        </w:tc>
      </w:tr>
      <w:tr w:rsidR="00DA3974" w14:paraId="126CA2B5" w14:textId="77777777" w:rsidTr="00DA3974">
        <w:tc>
          <w:tcPr>
            <w:tcW w:w="1341" w:type="pct"/>
            <w:tcBorders>
              <w:top w:val="single" w:sz="4" w:space="0" w:color="auto"/>
              <w:left w:val="nil"/>
              <w:bottom w:val="nil"/>
              <w:right w:val="nil"/>
            </w:tcBorders>
          </w:tcPr>
          <w:p w14:paraId="0B00E4EA" w14:textId="77777777" w:rsidR="00DA3974" w:rsidRDefault="00DA3974" w:rsidP="00E0297F">
            <w:pPr>
              <w:spacing w:before="20" w:after="20"/>
              <w:rPr>
                <w:rFonts w:ascii="Arial" w:hAnsi="Arial" w:cs="Arial"/>
                <w:sz w:val="16"/>
                <w:szCs w:val="16"/>
              </w:rPr>
            </w:pPr>
          </w:p>
          <w:p w14:paraId="5E288D6D" w14:textId="5618A864" w:rsidR="00845ECB" w:rsidRDefault="00845ECB" w:rsidP="00E0297F">
            <w:pPr>
              <w:spacing w:before="20" w:after="20"/>
              <w:rPr>
                <w:rFonts w:ascii="Arial" w:hAnsi="Arial" w:cs="Arial"/>
                <w:sz w:val="16"/>
                <w:szCs w:val="16"/>
              </w:rPr>
            </w:pPr>
          </w:p>
        </w:tc>
        <w:tc>
          <w:tcPr>
            <w:tcW w:w="766" w:type="pct"/>
            <w:tcBorders>
              <w:top w:val="single" w:sz="4" w:space="0" w:color="auto"/>
              <w:left w:val="nil"/>
              <w:bottom w:val="nil"/>
              <w:right w:val="nil"/>
            </w:tcBorders>
            <w:vAlign w:val="center"/>
          </w:tcPr>
          <w:p w14:paraId="54C6661D" w14:textId="77777777" w:rsidR="00DA3974" w:rsidRDefault="00DA3974" w:rsidP="00E0297F">
            <w:pPr>
              <w:spacing w:before="20" w:after="20"/>
              <w:jc w:val="center"/>
              <w:rPr>
                <w:rFonts w:ascii="Arial" w:hAnsi="Arial" w:cs="Arial"/>
                <w:bCs/>
                <w:color w:val="000000"/>
                <w:sz w:val="16"/>
                <w:szCs w:val="16"/>
              </w:rPr>
            </w:pPr>
          </w:p>
        </w:tc>
        <w:tc>
          <w:tcPr>
            <w:tcW w:w="313" w:type="pct"/>
            <w:tcBorders>
              <w:top w:val="single" w:sz="4" w:space="0" w:color="auto"/>
              <w:left w:val="nil"/>
              <w:bottom w:val="nil"/>
              <w:right w:val="nil"/>
            </w:tcBorders>
            <w:vAlign w:val="center"/>
          </w:tcPr>
          <w:p w14:paraId="5A48465E" w14:textId="77777777" w:rsidR="00DA3974" w:rsidRDefault="00DA3974" w:rsidP="00E0297F">
            <w:pPr>
              <w:spacing w:before="20" w:after="20"/>
              <w:jc w:val="center"/>
              <w:rPr>
                <w:rFonts w:ascii="Arial" w:hAnsi="Arial" w:cs="Arial"/>
                <w:bCs/>
                <w:color w:val="000000"/>
                <w:sz w:val="16"/>
                <w:szCs w:val="16"/>
              </w:rPr>
            </w:pPr>
          </w:p>
        </w:tc>
        <w:tc>
          <w:tcPr>
            <w:tcW w:w="310" w:type="pct"/>
            <w:tcBorders>
              <w:top w:val="single" w:sz="4" w:space="0" w:color="auto"/>
              <w:left w:val="nil"/>
              <w:bottom w:val="nil"/>
              <w:right w:val="nil"/>
            </w:tcBorders>
            <w:vAlign w:val="center"/>
          </w:tcPr>
          <w:p w14:paraId="21C06A34" w14:textId="77777777" w:rsidR="00DA3974" w:rsidRDefault="00DA3974" w:rsidP="00E0297F">
            <w:pPr>
              <w:spacing w:before="20" w:after="20"/>
              <w:jc w:val="center"/>
              <w:rPr>
                <w:rFonts w:ascii="Arial" w:hAnsi="Arial" w:cs="Arial"/>
                <w:bCs/>
                <w:color w:val="000000"/>
                <w:sz w:val="16"/>
                <w:szCs w:val="16"/>
              </w:rPr>
            </w:pPr>
          </w:p>
        </w:tc>
        <w:tc>
          <w:tcPr>
            <w:tcW w:w="311" w:type="pct"/>
            <w:tcBorders>
              <w:top w:val="single" w:sz="4" w:space="0" w:color="auto"/>
              <w:left w:val="nil"/>
              <w:bottom w:val="nil"/>
              <w:right w:val="nil"/>
            </w:tcBorders>
            <w:vAlign w:val="center"/>
          </w:tcPr>
          <w:p w14:paraId="6DB70F80" w14:textId="77777777" w:rsidR="00DA3974" w:rsidRDefault="00DA3974" w:rsidP="00E0297F">
            <w:pPr>
              <w:spacing w:before="20" w:after="20"/>
              <w:jc w:val="center"/>
              <w:rPr>
                <w:rFonts w:ascii="Arial" w:hAnsi="Arial" w:cs="Arial"/>
                <w:bCs/>
                <w:color w:val="000000"/>
                <w:sz w:val="16"/>
                <w:szCs w:val="16"/>
              </w:rPr>
            </w:pPr>
          </w:p>
        </w:tc>
        <w:tc>
          <w:tcPr>
            <w:tcW w:w="233" w:type="pct"/>
            <w:tcBorders>
              <w:top w:val="single" w:sz="4" w:space="0" w:color="auto"/>
              <w:left w:val="nil"/>
              <w:bottom w:val="nil"/>
              <w:right w:val="nil"/>
            </w:tcBorders>
            <w:vAlign w:val="center"/>
          </w:tcPr>
          <w:p w14:paraId="22DA8DB3"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357ACA98"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2BAF665" w14:textId="77777777" w:rsidR="00DA3974" w:rsidRDefault="00DA3974" w:rsidP="00E0297F">
            <w:pPr>
              <w:spacing w:before="20" w:after="20"/>
              <w:jc w:val="center"/>
              <w:rPr>
                <w:rFonts w:ascii="Arial" w:hAnsi="Arial" w:cs="Arial"/>
                <w:bCs/>
                <w:color w:val="000000"/>
                <w:sz w:val="16"/>
                <w:szCs w:val="16"/>
              </w:rPr>
            </w:pPr>
          </w:p>
        </w:tc>
        <w:tc>
          <w:tcPr>
            <w:tcW w:w="316" w:type="pct"/>
            <w:tcBorders>
              <w:top w:val="single" w:sz="4" w:space="0" w:color="auto"/>
              <w:left w:val="nil"/>
              <w:bottom w:val="nil"/>
              <w:right w:val="nil"/>
            </w:tcBorders>
            <w:vAlign w:val="center"/>
          </w:tcPr>
          <w:p w14:paraId="198B5DFB" w14:textId="77777777" w:rsidR="00DA3974" w:rsidRDefault="00DA3974" w:rsidP="00E0297F">
            <w:pPr>
              <w:spacing w:before="20" w:after="20"/>
              <w:jc w:val="center"/>
              <w:rPr>
                <w:rFonts w:ascii="Arial" w:hAnsi="Arial" w:cs="Arial"/>
                <w:bCs/>
                <w:color w:val="000000"/>
                <w:sz w:val="16"/>
                <w:szCs w:val="16"/>
              </w:rPr>
            </w:pPr>
          </w:p>
        </w:tc>
        <w:tc>
          <w:tcPr>
            <w:tcW w:w="312" w:type="pct"/>
            <w:tcBorders>
              <w:top w:val="single" w:sz="4" w:space="0" w:color="auto"/>
              <w:left w:val="nil"/>
              <w:bottom w:val="nil"/>
              <w:right w:val="nil"/>
            </w:tcBorders>
            <w:vAlign w:val="center"/>
          </w:tcPr>
          <w:p w14:paraId="12A11F22"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4A3410A0"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A6EA995" w14:textId="77777777" w:rsidR="00DA3974" w:rsidRDefault="00DA3974" w:rsidP="00E0297F">
            <w:pPr>
              <w:spacing w:before="20" w:after="20"/>
              <w:jc w:val="center"/>
              <w:rPr>
                <w:rFonts w:ascii="Arial" w:hAnsi="Arial" w:cs="Arial"/>
                <w:bCs/>
                <w:color w:val="000000"/>
                <w:sz w:val="16"/>
                <w:szCs w:val="16"/>
              </w:rPr>
            </w:pPr>
          </w:p>
        </w:tc>
      </w:tr>
    </w:tbl>
    <w:p w14:paraId="6EBC90DF" w14:textId="77777777" w:rsidR="00C560A0" w:rsidRPr="000C04F7" w:rsidRDefault="00C560A0" w:rsidP="00C560A0">
      <w:pPr>
        <w:rPr>
          <w:rStyle w:val="Emphasis"/>
          <w:rFonts w:ascii="Arial" w:hAnsi="Arial" w:cs="Arial"/>
          <w:i w:val="0"/>
          <w:sz w:val="16"/>
          <w:szCs w:val="20"/>
        </w:rPr>
      </w:pPr>
    </w:p>
    <w:p w14:paraId="3F29EA3F" w14:textId="77777777" w:rsidR="002140DA" w:rsidRPr="005B5260" w:rsidRDefault="002140DA" w:rsidP="002140DA">
      <w:pPr>
        <w:rPr>
          <w:rFonts w:ascii="Arial" w:hAnsi="Arial" w:cs="Arial"/>
          <w:sz w:val="16"/>
          <w:szCs w:val="16"/>
        </w:rPr>
      </w:pPr>
    </w:p>
    <w:p w14:paraId="578ECE5B" w14:textId="77777777" w:rsidR="00E0297F" w:rsidRDefault="00E0297F" w:rsidP="00E0297F">
      <w:pPr>
        <w:pStyle w:val="FootnoteText1"/>
        <w:jc w:val="center"/>
        <w:rPr>
          <w:b/>
          <w:i/>
          <w:color w:val="000000"/>
          <w:sz w:val="18"/>
          <w:szCs w:val="16"/>
        </w:rPr>
      </w:pPr>
    </w:p>
    <w:p w14:paraId="3C510F8C" w14:textId="77777777" w:rsidR="00845ECB" w:rsidRDefault="00845ECB" w:rsidP="00845ECB">
      <w:pPr>
        <w:pStyle w:val="Heading3"/>
      </w:pPr>
      <w:r>
        <w:lastRenderedPageBreak/>
        <w:t xml:space="preserve">High School Completion Rate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1584"/>
        <w:gridCol w:w="517"/>
        <w:gridCol w:w="517"/>
        <w:gridCol w:w="517"/>
        <w:gridCol w:w="517"/>
        <w:gridCol w:w="518"/>
        <w:gridCol w:w="518"/>
        <w:gridCol w:w="518"/>
        <w:gridCol w:w="518"/>
        <w:gridCol w:w="518"/>
        <w:gridCol w:w="518"/>
        <w:gridCol w:w="518"/>
        <w:gridCol w:w="518"/>
        <w:gridCol w:w="518"/>
        <w:gridCol w:w="518"/>
        <w:gridCol w:w="518"/>
      </w:tblGrid>
      <w:tr w:rsidR="00845ECB" w14:paraId="5FA75AF3" w14:textId="77777777" w:rsidTr="00845ECB">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CCE412F" w14:textId="77777777" w:rsidR="00845ECB" w:rsidRDefault="00845ECB">
            <w:pPr>
              <w:spacing w:before="20" w:after="20"/>
            </w:pPr>
            <w:r>
              <w:rPr>
                <w:rFonts w:ascii="Arial" w:hAnsi="Arial" w:cs="Arial"/>
                <w:bCs/>
                <w:color w:val="000000"/>
                <w:sz w:val="16"/>
                <w:szCs w:val="16"/>
              </w:rPr>
              <w:t>High School Completion Rate - percentages of students who completed high school within three, four and five years of entering Grade 10.</w:t>
            </w:r>
          </w:p>
        </w:tc>
      </w:tr>
      <w:tr w:rsidR="00845ECB" w14:paraId="162B2B5E" w14:textId="77777777" w:rsidTr="00845ECB">
        <w:tc>
          <w:tcPr>
            <w:tcW w:w="0" w:type="auto"/>
            <w:vMerge w:val="restart"/>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tcPr>
          <w:p w14:paraId="325902EE" w14:textId="77777777" w:rsidR="00845ECB" w:rsidRDefault="00845ECB">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BD23875" w14:textId="77777777" w:rsidR="00845ECB" w:rsidRDefault="00845ECB">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ACCABBB" w14:textId="77777777" w:rsidR="00845ECB" w:rsidRDefault="00845ECB">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8E50CDC" w14:textId="77777777" w:rsidR="00845ECB" w:rsidRDefault="00845ECB">
            <w:pPr>
              <w:spacing w:before="20" w:after="20"/>
              <w:jc w:val="center"/>
            </w:pPr>
            <w:r>
              <w:rPr>
                <w:rFonts w:ascii="Arial" w:hAnsi="Arial" w:cs="Arial"/>
                <w:b/>
                <w:bCs/>
                <w:color w:val="000000"/>
                <w:sz w:val="16"/>
                <w:szCs w:val="16"/>
              </w:rPr>
              <w:t>Province</w:t>
            </w:r>
          </w:p>
        </w:tc>
      </w:tr>
      <w:tr w:rsidR="00845ECB" w14:paraId="13F0244B" w14:textId="77777777" w:rsidTr="00845ECB">
        <w:tc>
          <w:tcPr>
            <w:tcW w:w="0" w:type="auto"/>
            <w:vMerge/>
            <w:tcBorders>
              <w:top w:val="single" w:sz="4" w:space="0" w:color="auto"/>
              <w:left w:val="single" w:sz="4" w:space="0" w:color="auto"/>
              <w:bottom w:val="single" w:sz="4" w:space="0" w:color="auto"/>
              <w:right w:val="single" w:sz="4" w:space="0" w:color="auto"/>
            </w:tcBorders>
            <w:vAlign w:val="center"/>
            <w:hideMark/>
          </w:tcPr>
          <w:p w14:paraId="112B67A7" w14:textId="77777777" w:rsidR="00845ECB" w:rsidRDefault="00845ECB">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934357A"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2F471EB"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6C33417"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9B2299A"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F2CB38"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76AE7C1"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B49AABC"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27BD0B"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38C4B86"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83A4F8A"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00A1E47"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F3845A8"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CD54341"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C81ECF3"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F6C2C67" w14:textId="77777777" w:rsidR="00845ECB" w:rsidRDefault="00845ECB">
            <w:pPr>
              <w:spacing w:before="20" w:after="20"/>
              <w:jc w:val="center"/>
            </w:pPr>
            <w:r>
              <w:rPr>
                <w:rFonts w:ascii="Arial" w:hAnsi="Arial" w:cs="Arial"/>
                <w:b/>
                <w:bCs/>
                <w:color w:val="000000"/>
                <w:sz w:val="16"/>
                <w:szCs w:val="16"/>
              </w:rPr>
              <w:t>2019</w:t>
            </w:r>
          </w:p>
        </w:tc>
      </w:tr>
      <w:tr w:rsidR="00845ECB" w14:paraId="1C96CCE5"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EACFF8C" w14:textId="77777777" w:rsidR="00845ECB" w:rsidRDefault="00845ECB">
            <w:pPr>
              <w:spacing w:before="20" w:after="20"/>
            </w:pPr>
            <w:r>
              <w:rPr>
                <w:rFonts w:ascii="Arial" w:hAnsi="Arial" w:cs="Arial"/>
                <w:bCs/>
                <w:color w:val="000000"/>
                <w:sz w:val="16"/>
                <w:szCs w:val="16"/>
              </w:rPr>
              <w:t>3 Year Completion</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DD4A7CD" w14:textId="77777777" w:rsidR="00845ECB" w:rsidRDefault="00845ECB">
            <w:pPr>
              <w:spacing w:before="20" w:after="20"/>
              <w:jc w:val="center"/>
            </w:pPr>
            <w:r>
              <w:rPr>
                <w:rFonts w:ascii="Arial" w:hAnsi="Arial" w:cs="Arial"/>
                <w:bCs/>
                <w:color w:val="000000"/>
                <w:sz w:val="16"/>
                <w:szCs w:val="16"/>
              </w:rPr>
              <w:t>94.5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2364CBF" w14:textId="77777777" w:rsidR="00845ECB" w:rsidRDefault="00845ECB">
            <w:pPr>
              <w:spacing w:before="20" w:after="20"/>
              <w:jc w:val="center"/>
            </w:pPr>
            <w:r>
              <w:rPr>
                <w:rFonts w:ascii="Arial" w:hAnsi="Arial" w:cs="Arial"/>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82B1D18" w14:textId="77777777" w:rsidR="00845ECB" w:rsidRDefault="00845ECB">
            <w:pPr>
              <w:spacing w:before="20" w:after="20"/>
              <w:jc w:val="center"/>
            </w:pPr>
            <w:r>
              <w:rPr>
                <w:rFonts w:ascii="Arial" w:hAnsi="Arial" w:cs="Arial"/>
                <w:bCs/>
                <w:color w:val="000000"/>
                <w:sz w:val="16"/>
                <w:szCs w:val="16"/>
              </w:rPr>
              <w:t>96.6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907F62A" w14:textId="77777777" w:rsidR="00845ECB" w:rsidRDefault="00845ECB">
            <w:pPr>
              <w:spacing w:before="20" w:after="20"/>
              <w:jc w:val="center"/>
            </w:pPr>
            <w:r>
              <w:rPr>
                <w:rFonts w:ascii="Arial" w:hAnsi="Arial" w:cs="Arial"/>
                <w:bCs/>
                <w:color w:val="000000"/>
                <w:sz w:val="16"/>
                <w:szCs w:val="16"/>
              </w:rPr>
              <w:t>93.4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17B77EE" w14:textId="77777777" w:rsidR="00845ECB" w:rsidRDefault="00845ECB">
            <w:pPr>
              <w:spacing w:before="20" w:after="20"/>
              <w:jc w:val="center"/>
            </w:pPr>
            <w:r>
              <w:rPr>
                <w:rFonts w:ascii="Arial" w:hAnsi="Arial" w:cs="Arial"/>
                <w:bCs/>
                <w:color w:val="000000"/>
                <w:sz w:val="16"/>
                <w:szCs w:val="16"/>
              </w:rPr>
              <w:t>91.9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8B4DB06" w14:textId="77777777" w:rsidR="00845ECB" w:rsidRDefault="00845ECB">
            <w:pPr>
              <w:spacing w:before="20" w:after="20"/>
              <w:jc w:val="center"/>
            </w:pPr>
            <w:r>
              <w:rPr>
                <w:rFonts w:ascii="Arial" w:hAnsi="Arial" w:cs="Arial"/>
                <w:bCs/>
                <w:color w:val="000000"/>
                <w:sz w:val="16"/>
                <w:szCs w:val="16"/>
              </w:rPr>
              <w:t>82.1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D434ECC" w14:textId="77777777" w:rsidR="00845ECB" w:rsidRDefault="00845ECB">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A32A4E1" w14:textId="77777777" w:rsidR="00845ECB" w:rsidRDefault="00845ECB">
            <w:pPr>
              <w:spacing w:before="20" w:after="20"/>
              <w:jc w:val="center"/>
            </w:pPr>
            <w:r>
              <w:rPr>
                <w:rFonts w:ascii="Arial" w:hAnsi="Arial" w:cs="Arial"/>
                <w:bCs/>
                <w:color w:val="000000"/>
                <w:sz w:val="16"/>
                <w:szCs w:val="16"/>
              </w:rPr>
              <w:t>84.6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3EC0B20" w14:textId="77777777" w:rsidR="00845ECB" w:rsidRDefault="00845ECB">
            <w:pPr>
              <w:spacing w:before="20" w:after="20"/>
              <w:jc w:val="center"/>
            </w:pPr>
            <w:r>
              <w:rPr>
                <w:rFonts w:ascii="Arial" w:hAnsi="Arial" w:cs="Arial"/>
                <w:bCs/>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173BE17" w14:textId="77777777" w:rsidR="00845ECB" w:rsidRDefault="00845ECB">
            <w:pPr>
              <w:spacing w:before="20" w:after="20"/>
              <w:jc w:val="center"/>
            </w:pPr>
            <w:r>
              <w:rPr>
                <w:rFonts w:ascii="Arial" w:hAnsi="Arial" w:cs="Arial"/>
                <w:bCs/>
                <w:color w:val="000000"/>
                <w:sz w:val="16"/>
                <w:szCs w:val="16"/>
              </w:rPr>
              <w:t>84.4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0504EAC" w14:textId="77777777" w:rsidR="00845ECB" w:rsidRDefault="00845ECB">
            <w:pPr>
              <w:spacing w:before="20" w:after="20"/>
              <w:jc w:val="center"/>
            </w:pPr>
            <w:r>
              <w:rPr>
                <w:rFonts w:ascii="Arial" w:hAnsi="Arial" w:cs="Arial"/>
                <w:bCs/>
                <w:color w:val="000000"/>
                <w:sz w:val="16"/>
                <w:szCs w:val="16"/>
              </w:rPr>
              <w:t>76.5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3E6FFEA" w14:textId="77777777" w:rsidR="00845ECB" w:rsidRDefault="00845ECB">
            <w:pPr>
              <w:spacing w:before="20" w:after="20"/>
              <w:jc w:val="center"/>
            </w:pPr>
            <w:r>
              <w:rPr>
                <w:rFonts w:ascii="Arial" w:hAnsi="Arial" w:cs="Arial"/>
                <w:bCs/>
                <w:color w:val="000000"/>
                <w:sz w:val="16"/>
                <w:szCs w:val="16"/>
              </w:rPr>
              <w:t>78.0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FF48F58" w14:textId="77777777" w:rsidR="00845ECB" w:rsidRDefault="00845ECB">
            <w:pPr>
              <w:spacing w:before="20" w:after="20"/>
              <w:jc w:val="center"/>
            </w:pPr>
            <w:r>
              <w:rPr>
                <w:rFonts w:ascii="Arial" w:hAnsi="Arial" w:cs="Arial"/>
                <w:bCs/>
                <w:color w:val="000000"/>
                <w:sz w:val="16"/>
                <w:szCs w:val="16"/>
              </w:rPr>
              <w:t>78.0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42C0CEB" w14:textId="77777777" w:rsidR="00845ECB" w:rsidRDefault="00845ECB">
            <w:pPr>
              <w:spacing w:before="20" w:after="20"/>
              <w:jc w:val="center"/>
            </w:pPr>
            <w:r>
              <w:rPr>
                <w:rFonts w:ascii="Arial" w:hAnsi="Arial" w:cs="Arial"/>
                <w:bCs/>
                <w:color w:val="000000"/>
                <w:sz w:val="16"/>
                <w:szCs w:val="16"/>
              </w:rPr>
              <w:t>79.1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8F86710" w14:textId="77777777" w:rsidR="00845ECB" w:rsidRDefault="00845ECB">
            <w:pPr>
              <w:spacing w:before="20" w:after="20"/>
              <w:jc w:val="center"/>
            </w:pPr>
            <w:r>
              <w:rPr>
                <w:rFonts w:ascii="Arial" w:hAnsi="Arial" w:cs="Arial"/>
                <w:bCs/>
                <w:color w:val="000000"/>
                <w:sz w:val="16"/>
                <w:szCs w:val="16"/>
              </w:rPr>
              <w:t>79.7</w:t>
            </w:r>
          </w:p>
        </w:tc>
      </w:tr>
      <w:tr w:rsidR="00845ECB" w14:paraId="745DAD6E"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03F3F3C" w14:textId="77777777" w:rsidR="00845ECB" w:rsidRDefault="00845ECB">
            <w:pPr>
              <w:spacing w:before="20" w:after="20"/>
            </w:pPr>
            <w:r>
              <w:rPr>
                <w:rFonts w:ascii="Arial" w:hAnsi="Arial" w:cs="Arial"/>
                <w:bCs/>
                <w:color w:val="000000"/>
                <w:sz w:val="16"/>
                <w:szCs w:val="16"/>
              </w:rPr>
              <w:t>4 Year Completion</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569DD06" w14:textId="77777777" w:rsidR="00845ECB" w:rsidRDefault="00845ECB">
            <w:pPr>
              <w:spacing w:before="20" w:after="20"/>
              <w:jc w:val="center"/>
            </w:pPr>
            <w:r>
              <w:rPr>
                <w:rFonts w:ascii="Arial" w:hAnsi="Arial" w:cs="Arial"/>
                <w:bCs/>
                <w:color w:val="000000"/>
                <w:sz w:val="16"/>
                <w:szCs w:val="16"/>
              </w:rPr>
              <w:t>94.8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9513586" w14:textId="77777777" w:rsidR="00845ECB" w:rsidRDefault="00845ECB">
            <w:pPr>
              <w:spacing w:before="20" w:after="20"/>
              <w:jc w:val="center"/>
            </w:pPr>
            <w:r>
              <w:rPr>
                <w:rFonts w:ascii="Arial" w:hAnsi="Arial" w:cs="Arial"/>
                <w:bCs/>
                <w:color w:val="000000"/>
                <w:sz w:val="16"/>
                <w:szCs w:val="16"/>
              </w:rPr>
              <w:t>95.9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B7F49BF" w14:textId="77777777" w:rsidR="00845ECB" w:rsidRDefault="00845ECB">
            <w:pPr>
              <w:spacing w:before="20" w:after="20"/>
              <w:jc w:val="center"/>
            </w:pPr>
            <w:r>
              <w:rPr>
                <w:rFonts w:ascii="Arial" w:hAnsi="Arial" w:cs="Arial"/>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3CE5CD" w14:textId="77777777" w:rsidR="00845ECB" w:rsidRDefault="00845ECB">
            <w:pPr>
              <w:spacing w:before="20" w:after="20"/>
              <w:jc w:val="center"/>
            </w:pPr>
            <w:r>
              <w:rPr>
                <w:rFonts w:ascii="Arial" w:hAnsi="Arial" w:cs="Arial"/>
                <w:bCs/>
                <w:color w:val="000000"/>
                <w:sz w:val="16"/>
                <w:szCs w:val="16"/>
              </w:rPr>
              <w:t>96.6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448B2E7" w14:textId="77777777" w:rsidR="00845ECB" w:rsidRDefault="00845ECB">
            <w:pPr>
              <w:spacing w:before="20" w:after="20"/>
              <w:jc w:val="center"/>
            </w:pPr>
            <w:r>
              <w:rPr>
                <w:rFonts w:ascii="Arial" w:hAnsi="Arial" w:cs="Arial"/>
                <w:bCs/>
                <w:color w:val="000000"/>
                <w:sz w:val="16"/>
                <w:szCs w:val="16"/>
              </w:rPr>
              <w:t>95.4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404220F" w14:textId="77777777" w:rsidR="00845ECB" w:rsidRDefault="00845ECB">
            <w:pPr>
              <w:spacing w:before="20" w:after="20"/>
              <w:jc w:val="center"/>
            </w:pPr>
            <w:r>
              <w:rPr>
                <w:rFonts w:ascii="Arial" w:hAnsi="Arial" w:cs="Arial"/>
                <w:bCs/>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9B60A2" w14:textId="77777777" w:rsidR="00845ECB" w:rsidRDefault="00845ECB">
            <w:pPr>
              <w:spacing w:before="20" w:after="20"/>
              <w:jc w:val="center"/>
            </w:pPr>
            <w:r>
              <w:rPr>
                <w:rFonts w:ascii="Arial" w:hAnsi="Arial" w:cs="Arial"/>
                <w:bCs/>
                <w:color w:val="000000"/>
                <w:sz w:val="16"/>
                <w:szCs w:val="16"/>
              </w:rPr>
              <w:t>86.8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CD6EFC1" w14:textId="77777777" w:rsidR="00845ECB" w:rsidRDefault="00845ECB">
            <w:pPr>
              <w:spacing w:before="20" w:after="20"/>
              <w:jc w:val="center"/>
            </w:pPr>
            <w:r>
              <w:rPr>
                <w:rFonts w:ascii="Arial" w:hAnsi="Arial" w:cs="Arial"/>
                <w:bCs/>
                <w:color w:val="000000"/>
                <w:sz w:val="16"/>
                <w:szCs w:val="16"/>
              </w:rPr>
              <w:t>86.5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CB8B534" w14:textId="77777777" w:rsidR="00845ECB" w:rsidRDefault="00845ECB">
            <w:pPr>
              <w:spacing w:before="20" w:after="20"/>
              <w:jc w:val="center"/>
            </w:pPr>
            <w:r>
              <w:rPr>
                <w:rFonts w:ascii="Arial" w:hAnsi="Arial" w:cs="Arial"/>
                <w:bCs/>
                <w:color w:val="000000"/>
                <w:sz w:val="16"/>
                <w:szCs w:val="16"/>
              </w:rPr>
              <w:t>88.9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50C498F" w14:textId="77777777" w:rsidR="00845ECB" w:rsidRDefault="00845ECB">
            <w:pPr>
              <w:spacing w:before="20" w:after="20"/>
              <w:jc w:val="center"/>
            </w:pPr>
            <w:r>
              <w:rPr>
                <w:rFonts w:ascii="Arial" w:hAnsi="Arial" w:cs="Arial"/>
                <w:bCs/>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36EB93B" w14:textId="77777777" w:rsidR="00845ECB" w:rsidRDefault="00845ECB">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9C4F4CF" w14:textId="77777777" w:rsidR="00845ECB" w:rsidRDefault="00845ECB">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3F08404" w14:textId="77777777" w:rsidR="00845ECB" w:rsidRDefault="00845ECB">
            <w:pPr>
              <w:spacing w:before="20" w:after="20"/>
              <w:jc w:val="center"/>
            </w:pPr>
            <w:r>
              <w:rPr>
                <w:rFonts w:ascii="Arial" w:hAnsi="Arial" w:cs="Arial"/>
                <w:bCs/>
                <w:color w:val="000000"/>
                <w:sz w:val="16"/>
                <w:szCs w:val="16"/>
              </w:rPr>
              <w:t>82.6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D0546A0" w14:textId="77777777" w:rsidR="00845ECB" w:rsidRDefault="00845ECB">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E73324F" w14:textId="77777777" w:rsidR="00845ECB" w:rsidRDefault="00845ECB">
            <w:pPr>
              <w:spacing w:before="20" w:after="20"/>
              <w:jc w:val="center"/>
            </w:pPr>
            <w:r>
              <w:rPr>
                <w:rFonts w:ascii="Arial" w:hAnsi="Arial" w:cs="Arial"/>
                <w:bCs/>
                <w:color w:val="000000"/>
                <w:sz w:val="16"/>
                <w:szCs w:val="16"/>
              </w:rPr>
              <w:t>83.5</w:t>
            </w:r>
          </w:p>
        </w:tc>
      </w:tr>
      <w:tr w:rsidR="00845ECB" w14:paraId="4FCFE2FE"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8D33FA9" w14:textId="77777777" w:rsidR="00845ECB" w:rsidRDefault="00845ECB">
            <w:pPr>
              <w:spacing w:before="20" w:after="20"/>
            </w:pPr>
            <w:r>
              <w:rPr>
                <w:rFonts w:ascii="Arial" w:hAnsi="Arial" w:cs="Arial"/>
                <w:bCs/>
                <w:color w:val="000000"/>
                <w:sz w:val="16"/>
                <w:szCs w:val="16"/>
              </w:rPr>
              <w:t>5 Year Completion</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B3E030B" w14:textId="77777777" w:rsidR="00845ECB" w:rsidRDefault="00845ECB">
            <w:pPr>
              <w:spacing w:before="20" w:after="20"/>
              <w:jc w:val="center"/>
            </w:pPr>
            <w:r>
              <w:rPr>
                <w:rFonts w:ascii="Arial" w:hAnsi="Arial" w:cs="Arial"/>
                <w:bCs/>
                <w:color w:val="000000"/>
                <w:sz w:val="16"/>
                <w:szCs w:val="16"/>
              </w:rPr>
              <w:t>94.8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507B63B" w14:textId="77777777" w:rsidR="00845ECB" w:rsidRDefault="00845ECB">
            <w:pPr>
              <w:spacing w:before="20" w:after="20"/>
              <w:jc w:val="center"/>
            </w:pPr>
            <w:r>
              <w:rPr>
                <w:rFonts w:ascii="Arial" w:hAnsi="Arial" w:cs="Arial"/>
                <w:bCs/>
                <w:color w:val="000000"/>
                <w:sz w:val="16"/>
                <w:szCs w:val="16"/>
              </w:rPr>
              <w:t>94.9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3E6CB60" w14:textId="77777777" w:rsidR="00845ECB" w:rsidRDefault="00845ECB">
            <w:pPr>
              <w:spacing w:before="20" w:after="20"/>
              <w:jc w:val="center"/>
            </w:pPr>
            <w:r>
              <w:rPr>
                <w:rFonts w:ascii="Arial" w:hAnsi="Arial" w:cs="Arial"/>
                <w:bCs/>
                <w:color w:val="000000"/>
                <w:sz w:val="16"/>
                <w:szCs w:val="16"/>
              </w:rPr>
              <w:t>97.2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81508D3" w14:textId="77777777" w:rsidR="00845ECB" w:rsidRDefault="00845ECB">
            <w:pPr>
              <w:spacing w:before="20" w:after="20"/>
              <w:jc w:val="center"/>
            </w:pPr>
            <w:r>
              <w:rPr>
                <w:rFonts w:ascii="Arial" w:hAnsi="Arial" w:cs="Arial"/>
                <w:bCs/>
                <w:color w:val="000000"/>
                <w:sz w:val="16"/>
                <w:szCs w:val="16"/>
              </w:rPr>
              <w:t>95.8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A007685" w14:textId="77777777" w:rsidR="00845ECB" w:rsidRDefault="00845ECB">
            <w:pPr>
              <w:spacing w:before="20" w:after="20"/>
              <w:jc w:val="center"/>
            </w:pPr>
            <w:r>
              <w:rPr>
                <w:rFonts w:ascii="Arial" w:hAnsi="Arial" w:cs="Arial"/>
                <w:bCs/>
                <w:color w:val="000000"/>
                <w:sz w:val="16"/>
                <w:szCs w:val="16"/>
              </w:rPr>
              <w:t>98.2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ECFAD6D" w14:textId="77777777" w:rsidR="00845ECB" w:rsidRDefault="00845ECB">
            <w:pPr>
              <w:spacing w:before="20" w:after="20"/>
              <w:jc w:val="center"/>
            </w:pPr>
            <w:r>
              <w:rPr>
                <w:rFonts w:ascii="Arial" w:hAnsi="Arial" w:cs="Arial"/>
                <w:bCs/>
                <w:color w:val="000000"/>
                <w:sz w:val="16"/>
                <w:szCs w:val="16"/>
              </w:rPr>
              <w:t>87.8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03CF1A9" w14:textId="77777777" w:rsidR="00845ECB" w:rsidRDefault="00845ECB">
            <w:pPr>
              <w:spacing w:before="20" w:after="20"/>
              <w:jc w:val="center"/>
            </w:pPr>
            <w:r>
              <w:rPr>
                <w:rFonts w:ascii="Arial" w:hAnsi="Arial" w:cs="Arial"/>
                <w:bCs/>
                <w:color w:val="000000"/>
                <w:sz w:val="16"/>
                <w:szCs w:val="16"/>
              </w:rPr>
              <w:t>86.8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D0FA9AC" w14:textId="77777777" w:rsidR="00845ECB" w:rsidRDefault="00845ECB">
            <w:pPr>
              <w:spacing w:before="20" w:after="20"/>
              <w:jc w:val="center"/>
            </w:pPr>
            <w:r>
              <w:rPr>
                <w:rFonts w:ascii="Arial" w:hAnsi="Arial" w:cs="Arial"/>
                <w:bCs/>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CED1E0C" w14:textId="77777777" w:rsidR="00845ECB" w:rsidRDefault="00845ECB">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FA6A83A" w14:textId="77777777" w:rsidR="00845ECB" w:rsidRDefault="00845ECB">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79061D6" w14:textId="77777777" w:rsidR="00845ECB" w:rsidRDefault="00845ECB">
            <w:pPr>
              <w:spacing w:before="20" w:after="20"/>
              <w:jc w:val="center"/>
            </w:pPr>
            <w:r>
              <w:rPr>
                <w:rFonts w:ascii="Arial" w:hAnsi="Arial" w:cs="Arial"/>
                <w:bCs/>
                <w:color w:val="000000"/>
                <w:sz w:val="16"/>
                <w:szCs w:val="16"/>
              </w:rPr>
              <w:t>82.1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905FB06" w14:textId="77777777" w:rsidR="00845ECB" w:rsidRDefault="00845ECB">
            <w:pPr>
              <w:spacing w:before="20" w:after="20"/>
              <w:jc w:val="center"/>
            </w:pPr>
            <w:r>
              <w:rPr>
                <w:rFonts w:ascii="Arial" w:hAnsi="Arial" w:cs="Arial"/>
                <w:bCs/>
                <w:color w:val="000000"/>
                <w:sz w:val="16"/>
                <w:szCs w:val="16"/>
              </w:rPr>
              <w:t>83.2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57BFC6F" w14:textId="77777777" w:rsidR="00845ECB" w:rsidRDefault="00845ECB">
            <w:pPr>
              <w:spacing w:before="20" w:after="20"/>
              <w:jc w:val="center"/>
            </w:pPr>
            <w:r>
              <w:rPr>
                <w:rFonts w:ascii="Arial" w:hAnsi="Arial" w:cs="Arial"/>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08FED58" w14:textId="77777777" w:rsidR="00845ECB" w:rsidRDefault="00845ECB">
            <w:pPr>
              <w:spacing w:before="20" w:after="20"/>
              <w:jc w:val="center"/>
            </w:pPr>
            <w:r>
              <w:rPr>
                <w:rFonts w:ascii="Arial" w:hAnsi="Arial" w:cs="Arial"/>
                <w:bCs/>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C90F33B" w14:textId="77777777" w:rsidR="00845ECB" w:rsidRDefault="00845ECB">
            <w:pPr>
              <w:spacing w:before="20" w:after="20"/>
              <w:jc w:val="center"/>
            </w:pPr>
            <w:r>
              <w:rPr>
                <w:rFonts w:ascii="Arial" w:hAnsi="Arial" w:cs="Arial"/>
                <w:bCs/>
                <w:color w:val="000000"/>
                <w:sz w:val="16"/>
                <w:szCs w:val="16"/>
              </w:rPr>
              <w:t>84.9</w:t>
            </w:r>
          </w:p>
        </w:tc>
      </w:tr>
    </w:tbl>
    <w:p w14:paraId="70205CEB" w14:textId="3F73D9AA" w:rsidR="00E0297F" w:rsidRDefault="00E0297F" w:rsidP="00CA2656">
      <w:pPr>
        <w:pStyle w:val="FootnoteText1"/>
        <w:rPr>
          <w:sz w:val="24"/>
          <w:szCs w:val="24"/>
        </w:rPr>
      </w:pPr>
    </w:p>
    <w:p w14:paraId="4E7D154E" w14:textId="77777777" w:rsidR="00845ECB" w:rsidRDefault="00845ECB" w:rsidP="00845ECB">
      <w:pPr>
        <w:pStyle w:val="Heading3"/>
        <w:ind w:left="360" w:hanging="360"/>
      </w:pPr>
      <w:r>
        <w:t xml:space="preserve">High School to Post-secondary Transition Rate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1175"/>
        <w:gridCol w:w="545"/>
        <w:gridCol w:w="545"/>
        <w:gridCol w:w="545"/>
        <w:gridCol w:w="545"/>
        <w:gridCol w:w="545"/>
        <w:gridCol w:w="545"/>
        <w:gridCol w:w="545"/>
        <w:gridCol w:w="545"/>
        <w:gridCol w:w="545"/>
        <w:gridCol w:w="545"/>
        <w:gridCol w:w="545"/>
        <w:gridCol w:w="545"/>
        <w:gridCol w:w="545"/>
        <w:gridCol w:w="545"/>
        <w:gridCol w:w="545"/>
      </w:tblGrid>
      <w:tr w:rsidR="00845ECB" w14:paraId="3D6F1528" w14:textId="77777777" w:rsidTr="00845ECB">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FA73A29" w14:textId="77777777" w:rsidR="00845ECB" w:rsidRDefault="00845ECB">
            <w:pPr>
              <w:spacing w:before="20" w:after="20"/>
            </w:pPr>
            <w:r>
              <w:rPr>
                <w:rFonts w:ascii="Arial" w:hAnsi="Arial" w:cs="Arial"/>
                <w:bCs/>
                <w:color w:val="000000"/>
                <w:sz w:val="16"/>
                <w:szCs w:val="16"/>
              </w:rPr>
              <w:t>High school to post-secondary transition rate of students within four and six years of entering Grade 10.</w:t>
            </w:r>
          </w:p>
        </w:tc>
      </w:tr>
      <w:tr w:rsidR="00845ECB" w14:paraId="18D1EE89" w14:textId="77777777" w:rsidTr="00845ECB">
        <w:tc>
          <w:tcPr>
            <w:tcW w:w="0" w:type="auto"/>
            <w:vMerge w:val="restart"/>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tcPr>
          <w:p w14:paraId="698B6656" w14:textId="77777777" w:rsidR="00845ECB" w:rsidRDefault="00845ECB">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3E1E409" w14:textId="77777777" w:rsidR="00845ECB" w:rsidRDefault="00845ECB">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BF5EB3D" w14:textId="77777777" w:rsidR="00845ECB" w:rsidRDefault="00845ECB">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44E3EF5" w14:textId="77777777" w:rsidR="00845ECB" w:rsidRDefault="00845ECB">
            <w:pPr>
              <w:spacing w:before="20" w:after="20"/>
              <w:jc w:val="center"/>
            </w:pPr>
            <w:r>
              <w:rPr>
                <w:rFonts w:ascii="Arial" w:hAnsi="Arial" w:cs="Arial"/>
                <w:b/>
                <w:bCs/>
                <w:color w:val="000000"/>
                <w:sz w:val="16"/>
                <w:szCs w:val="16"/>
              </w:rPr>
              <w:t>Province</w:t>
            </w:r>
          </w:p>
        </w:tc>
      </w:tr>
      <w:tr w:rsidR="00845ECB" w14:paraId="04931E30" w14:textId="77777777" w:rsidTr="00845ECB">
        <w:tc>
          <w:tcPr>
            <w:tcW w:w="0" w:type="auto"/>
            <w:vMerge/>
            <w:tcBorders>
              <w:top w:val="single" w:sz="4" w:space="0" w:color="auto"/>
              <w:left w:val="single" w:sz="4" w:space="0" w:color="auto"/>
              <w:bottom w:val="single" w:sz="4" w:space="0" w:color="auto"/>
              <w:right w:val="single" w:sz="4" w:space="0" w:color="auto"/>
            </w:tcBorders>
            <w:vAlign w:val="center"/>
            <w:hideMark/>
          </w:tcPr>
          <w:p w14:paraId="48B8B3B8" w14:textId="77777777" w:rsidR="00845ECB" w:rsidRDefault="00845ECB">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0D36B4A"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9C7E0BA"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40540AD"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88EDF20"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C12A3E4"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22656CA"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3DC720D"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B10417F"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9ADB11A"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77017F9"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2548A05"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03F9E23"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3A260A9"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76309DC"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7DF7AB" w14:textId="77777777" w:rsidR="00845ECB" w:rsidRDefault="00845ECB">
            <w:pPr>
              <w:spacing w:before="20" w:after="20"/>
              <w:jc w:val="center"/>
            </w:pPr>
            <w:r>
              <w:rPr>
                <w:rFonts w:ascii="Arial" w:hAnsi="Arial" w:cs="Arial"/>
                <w:b/>
                <w:bCs/>
                <w:color w:val="000000"/>
                <w:sz w:val="16"/>
                <w:szCs w:val="16"/>
              </w:rPr>
              <w:t>2019</w:t>
            </w:r>
          </w:p>
        </w:tc>
      </w:tr>
      <w:tr w:rsidR="00845ECB" w14:paraId="5AF7FCB4"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AF9BA5B" w14:textId="77777777" w:rsidR="00845ECB" w:rsidRDefault="00845ECB">
            <w:pPr>
              <w:spacing w:before="20" w:after="20"/>
            </w:pPr>
            <w:r>
              <w:rPr>
                <w:rFonts w:ascii="Arial" w:hAnsi="Arial" w:cs="Arial"/>
                <w:bCs/>
                <w:color w:val="000000"/>
                <w:sz w:val="16"/>
                <w:szCs w:val="16"/>
              </w:rPr>
              <w:t>4 Year Rate</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96F0142" w14:textId="77777777" w:rsidR="00845ECB" w:rsidRDefault="00845ECB">
            <w:pPr>
              <w:spacing w:before="20" w:after="20"/>
              <w:jc w:val="center"/>
            </w:pPr>
            <w:r>
              <w:rPr>
                <w:rFonts w:ascii="Arial" w:hAnsi="Arial" w:cs="Arial"/>
                <w:bCs/>
                <w:color w:val="000000"/>
                <w:sz w:val="16"/>
                <w:szCs w:val="16"/>
              </w:rPr>
              <w:t>41.7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9036C4" w14:textId="77777777" w:rsidR="00845ECB" w:rsidRDefault="00845ECB">
            <w:pPr>
              <w:spacing w:before="20" w:after="20"/>
              <w:jc w:val="center"/>
            </w:pPr>
            <w:r>
              <w:rPr>
                <w:rFonts w:ascii="Arial" w:hAnsi="Arial" w:cs="Arial"/>
                <w:bCs/>
                <w:color w:val="000000"/>
                <w:sz w:val="16"/>
                <w:szCs w:val="16"/>
              </w:rPr>
              <w:t>54.8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191C55B" w14:textId="77777777" w:rsidR="00845ECB" w:rsidRDefault="00845ECB">
            <w:pPr>
              <w:spacing w:before="20" w:after="20"/>
              <w:jc w:val="center"/>
            </w:pPr>
            <w:r>
              <w:rPr>
                <w:rFonts w:ascii="Arial" w:hAnsi="Arial" w:cs="Arial"/>
                <w:bCs/>
                <w:color w:val="000000"/>
                <w:sz w:val="16"/>
                <w:szCs w:val="16"/>
              </w:rPr>
              <w:t>53.3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04D3131" w14:textId="77777777" w:rsidR="00845ECB" w:rsidRDefault="00845ECB">
            <w:pPr>
              <w:spacing w:before="20" w:after="20"/>
              <w:jc w:val="center"/>
            </w:pPr>
            <w:r>
              <w:rPr>
                <w:rFonts w:ascii="Arial" w:hAnsi="Arial" w:cs="Arial"/>
                <w:bCs/>
                <w:color w:val="000000"/>
                <w:sz w:val="16"/>
                <w:szCs w:val="16"/>
              </w:rPr>
              <w:t>51.7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C64E551" w14:textId="77777777" w:rsidR="00845ECB" w:rsidRDefault="00845ECB">
            <w:pPr>
              <w:spacing w:before="20" w:after="20"/>
              <w:jc w:val="center"/>
            </w:pPr>
            <w:r>
              <w:rPr>
                <w:rFonts w:ascii="Arial" w:hAnsi="Arial" w:cs="Arial"/>
                <w:bCs/>
                <w:color w:val="000000"/>
                <w:sz w:val="16"/>
                <w:szCs w:val="16"/>
              </w:rPr>
              <w:t>50.8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5BE16F6" w14:textId="77777777" w:rsidR="00845ECB" w:rsidRDefault="00845ECB">
            <w:pPr>
              <w:spacing w:before="20" w:after="20"/>
              <w:jc w:val="center"/>
            </w:pPr>
            <w:r>
              <w:rPr>
                <w:rFonts w:ascii="Arial" w:hAnsi="Arial" w:cs="Arial"/>
                <w:bCs/>
                <w:color w:val="000000"/>
                <w:sz w:val="16"/>
                <w:szCs w:val="16"/>
              </w:rPr>
              <w:t>35.1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883C098" w14:textId="77777777" w:rsidR="00845ECB" w:rsidRDefault="00845ECB">
            <w:pPr>
              <w:spacing w:before="20" w:after="20"/>
              <w:jc w:val="center"/>
            </w:pPr>
            <w:r>
              <w:rPr>
                <w:rFonts w:ascii="Arial" w:hAnsi="Arial" w:cs="Arial"/>
                <w:bCs/>
                <w:color w:val="000000"/>
                <w:sz w:val="16"/>
                <w:szCs w:val="16"/>
              </w:rPr>
              <w:t>39.0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1807046" w14:textId="77777777" w:rsidR="00845ECB" w:rsidRDefault="00845ECB">
            <w:pPr>
              <w:spacing w:before="20" w:after="20"/>
              <w:jc w:val="center"/>
            </w:pPr>
            <w:r>
              <w:rPr>
                <w:rFonts w:ascii="Arial" w:hAnsi="Arial" w:cs="Arial"/>
                <w:bCs/>
                <w:color w:val="000000"/>
                <w:sz w:val="16"/>
                <w:szCs w:val="16"/>
              </w:rPr>
              <w:t>39.4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75FD3DE" w14:textId="77777777" w:rsidR="00845ECB" w:rsidRDefault="00845ECB">
            <w:pPr>
              <w:spacing w:before="20" w:after="20"/>
              <w:jc w:val="center"/>
            </w:pPr>
            <w:r>
              <w:rPr>
                <w:rFonts w:ascii="Arial" w:hAnsi="Arial" w:cs="Arial"/>
                <w:bCs/>
                <w:color w:val="000000"/>
                <w:sz w:val="16"/>
                <w:szCs w:val="16"/>
              </w:rPr>
              <w:t>39.2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24FCC74" w14:textId="77777777" w:rsidR="00845ECB" w:rsidRDefault="00845ECB">
            <w:pPr>
              <w:spacing w:before="20" w:after="20"/>
              <w:jc w:val="center"/>
            </w:pPr>
            <w:r>
              <w:rPr>
                <w:rFonts w:ascii="Arial" w:hAnsi="Arial" w:cs="Arial"/>
                <w:bCs/>
                <w:color w:val="000000"/>
                <w:sz w:val="16"/>
                <w:szCs w:val="16"/>
              </w:rPr>
              <w:t>39.1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A637D84" w14:textId="77777777" w:rsidR="00845ECB" w:rsidRDefault="00845ECB">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5D32910" w14:textId="77777777" w:rsidR="00845ECB" w:rsidRDefault="00845ECB">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0DB2B3F" w14:textId="77777777" w:rsidR="00845ECB" w:rsidRDefault="00845ECB">
            <w:pPr>
              <w:spacing w:before="20" w:after="20"/>
              <w:jc w:val="center"/>
            </w:pPr>
            <w:r>
              <w:rPr>
                <w:rFonts w:ascii="Arial" w:hAnsi="Arial" w:cs="Arial"/>
                <w:bCs/>
                <w:color w:val="000000"/>
                <w:sz w:val="16"/>
                <w:szCs w:val="16"/>
              </w:rPr>
              <w:t>39.3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316E0F6" w14:textId="77777777" w:rsidR="00845ECB" w:rsidRDefault="00845ECB">
            <w:pPr>
              <w:spacing w:before="20" w:after="20"/>
              <w:jc w:val="center"/>
            </w:pPr>
            <w:r>
              <w:rPr>
                <w:rFonts w:ascii="Arial" w:hAnsi="Arial" w:cs="Arial"/>
                <w:bCs/>
                <w:color w:val="000000"/>
                <w:sz w:val="16"/>
                <w:szCs w:val="16"/>
              </w:rPr>
              <w:t>40.1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FC1055F" w14:textId="77777777" w:rsidR="00845ECB" w:rsidRDefault="00845ECB">
            <w:pPr>
              <w:spacing w:before="20" w:after="20"/>
              <w:jc w:val="center"/>
            </w:pPr>
            <w:r>
              <w:rPr>
                <w:rFonts w:ascii="Arial" w:hAnsi="Arial" w:cs="Arial"/>
                <w:bCs/>
                <w:color w:val="000000"/>
                <w:sz w:val="16"/>
                <w:szCs w:val="16"/>
              </w:rPr>
              <w:t>40.8</w:t>
            </w:r>
          </w:p>
        </w:tc>
      </w:tr>
      <w:tr w:rsidR="00845ECB" w14:paraId="7053CE93"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6A67482" w14:textId="77777777" w:rsidR="00845ECB" w:rsidRDefault="00845ECB">
            <w:pPr>
              <w:spacing w:before="20" w:after="20"/>
            </w:pPr>
            <w:r>
              <w:rPr>
                <w:rFonts w:ascii="Arial" w:hAnsi="Arial" w:cs="Arial"/>
                <w:bCs/>
                <w:color w:val="000000"/>
                <w:sz w:val="16"/>
                <w:szCs w:val="16"/>
              </w:rPr>
              <w:t>6 Year Rate</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AD08760" w14:textId="77777777" w:rsidR="00845ECB" w:rsidRDefault="00845ECB">
            <w:pPr>
              <w:spacing w:before="20" w:after="20"/>
              <w:jc w:val="center"/>
            </w:pPr>
            <w:r>
              <w:rPr>
                <w:rFonts w:ascii="Arial" w:hAnsi="Arial" w:cs="Arial"/>
                <w:bCs/>
                <w:color w:val="000000"/>
                <w:sz w:val="16"/>
                <w:szCs w:val="16"/>
              </w:rPr>
              <w:t>88.6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CE65A4B" w14:textId="77777777" w:rsidR="00845ECB" w:rsidRDefault="00845ECB">
            <w:pPr>
              <w:spacing w:before="20" w:after="20"/>
              <w:jc w:val="center"/>
            </w:pPr>
            <w:r>
              <w:rPr>
                <w:rFonts w:ascii="Arial" w:hAnsi="Arial" w:cs="Arial"/>
                <w:bCs/>
                <w:color w:val="000000"/>
                <w:sz w:val="16"/>
                <w:szCs w:val="16"/>
              </w:rPr>
              <w:t>78.6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C22E928" w14:textId="77777777" w:rsidR="00845ECB" w:rsidRDefault="00845ECB">
            <w:pPr>
              <w:spacing w:before="20" w:after="20"/>
              <w:jc w:val="center"/>
            </w:pPr>
            <w:r>
              <w:rPr>
                <w:rFonts w:ascii="Arial" w:hAnsi="Arial" w:cs="Arial"/>
                <w:bCs/>
                <w:color w:val="000000"/>
                <w:sz w:val="16"/>
                <w:szCs w:val="16"/>
              </w:rPr>
              <w:t>76.7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576B50" w14:textId="77777777" w:rsidR="00845ECB" w:rsidRDefault="00845ECB">
            <w:pPr>
              <w:spacing w:before="20" w:after="20"/>
              <w:jc w:val="center"/>
            </w:pPr>
            <w:r>
              <w:rPr>
                <w:rFonts w:ascii="Arial" w:hAnsi="Arial" w:cs="Arial"/>
                <w:bCs/>
                <w:color w:val="000000"/>
                <w:sz w:val="16"/>
                <w:szCs w:val="16"/>
              </w:rPr>
              <w:t>78.2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EBCB659" w14:textId="77777777" w:rsidR="00845ECB" w:rsidRDefault="00845ECB">
            <w:pPr>
              <w:spacing w:before="20" w:after="20"/>
              <w:jc w:val="center"/>
            </w:pPr>
            <w:r>
              <w:rPr>
                <w:rFonts w:ascii="Arial" w:hAnsi="Arial" w:cs="Arial"/>
                <w:bCs/>
                <w:color w:val="000000"/>
                <w:sz w:val="16"/>
                <w:szCs w:val="16"/>
              </w:rPr>
              <w:t>84.6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8AC6FD1" w14:textId="77777777" w:rsidR="00845ECB" w:rsidRDefault="00845ECB">
            <w:pPr>
              <w:spacing w:before="20" w:after="20"/>
              <w:jc w:val="center"/>
            </w:pPr>
            <w:r>
              <w:rPr>
                <w:rFonts w:ascii="Arial" w:hAnsi="Arial" w:cs="Arial"/>
                <w:bCs/>
                <w:color w:val="000000"/>
                <w:sz w:val="16"/>
                <w:szCs w:val="16"/>
              </w:rPr>
              <w:t>63.0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A4A6596" w14:textId="77777777" w:rsidR="00845ECB" w:rsidRDefault="00845ECB">
            <w:pPr>
              <w:spacing w:before="20" w:after="20"/>
              <w:jc w:val="center"/>
            </w:pPr>
            <w:r>
              <w:rPr>
                <w:rFonts w:ascii="Arial" w:hAnsi="Arial" w:cs="Arial"/>
                <w:bCs/>
                <w:color w:val="000000"/>
                <w:sz w:val="16"/>
                <w:szCs w:val="16"/>
              </w:rPr>
              <w:t>63.2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3282253" w14:textId="77777777" w:rsidR="00845ECB" w:rsidRDefault="00845ECB">
            <w:pPr>
              <w:spacing w:before="20" w:after="20"/>
              <w:jc w:val="center"/>
            </w:pPr>
            <w:r>
              <w:rPr>
                <w:rFonts w:ascii="Arial" w:hAnsi="Arial" w:cs="Arial"/>
                <w:bCs/>
                <w:color w:val="000000"/>
                <w:sz w:val="16"/>
                <w:szCs w:val="16"/>
              </w:rPr>
              <w:t>60.5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5B9CD80" w14:textId="77777777" w:rsidR="00845ECB" w:rsidRDefault="00845ECB">
            <w:pPr>
              <w:spacing w:before="20" w:after="20"/>
              <w:jc w:val="center"/>
            </w:pPr>
            <w:r>
              <w:rPr>
                <w:rFonts w:ascii="Arial" w:hAnsi="Arial" w:cs="Arial"/>
                <w:bCs/>
                <w:color w:val="000000"/>
                <w:sz w:val="16"/>
                <w:szCs w:val="16"/>
              </w:rPr>
              <w:t>62.6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40D9160" w14:textId="77777777" w:rsidR="00845ECB" w:rsidRDefault="00845ECB">
            <w:pPr>
              <w:spacing w:before="20" w:after="20"/>
              <w:jc w:val="center"/>
            </w:pPr>
            <w:r>
              <w:rPr>
                <w:rFonts w:ascii="Arial" w:hAnsi="Arial" w:cs="Arial"/>
                <w:bCs/>
                <w:color w:val="000000"/>
                <w:sz w:val="16"/>
                <w:szCs w:val="16"/>
              </w:rPr>
              <w:t>62.0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78EDC9A" w14:textId="77777777" w:rsidR="00845ECB" w:rsidRDefault="00845ECB">
            <w:pPr>
              <w:spacing w:before="20" w:after="20"/>
              <w:jc w:val="center"/>
            </w:pPr>
            <w:r>
              <w:rPr>
                <w:rFonts w:ascii="Arial" w:hAnsi="Arial" w:cs="Arial"/>
                <w:bCs/>
                <w:color w:val="000000"/>
                <w:sz w:val="16"/>
                <w:szCs w:val="16"/>
              </w:rPr>
              <w:t>59.4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EB1D9C8" w14:textId="77777777" w:rsidR="00845ECB" w:rsidRDefault="00845ECB">
            <w:pPr>
              <w:spacing w:before="20" w:after="20"/>
              <w:jc w:val="center"/>
            </w:pPr>
            <w:r>
              <w:rPr>
                <w:rFonts w:ascii="Arial" w:hAnsi="Arial" w:cs="Arial"/>
                <w:bCs/>
                <w:color w:val="000000"/>
                <w:sz w:val="16"/>
                <w:szCs w:val="16"/>
              </w:rPr>
              <w:t>57.9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7FCC5B2" w14:textId="77777777" w:rsidR="00845ECB" w:rsidRDefault="00845ECB">
            <w:pPr>
              <w:spacing w:before="20" w:after="20"/>
              <w:jc w:val="center"/>
            </w:pPr>
            <w:r>
              <w:rPr>
                <w:rFonts w:ascii="Arial" w:hAnsi="Arial" w:cs="Arial"/>
                <w:bCs/>
                <w:color w:val="000000"/>
                <w:sz w:val="16"/>
                <w:szCs w:val="16"/>
              </w:rPr>
              <w:t>58.7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738F0D8" w14:textId="77777777" w:rsidR="00845ECB" w:rsidRDefault="00845ECB">
            <w:pPr>
              <w:spacing w:before="20" w:after="20"/>
              <w:jc w:val="center"/>
            </w:pPr>
            <w:r>
              <w:rPr>
                <w:rFonts w:ascii="Arial" w:hAnsi="Arial" w:cs="Arial"/>
                <w:bCs/>
                <w:color w:val="000000"/>
                <w:sz w:val="16"/>
                <w:szCs w:val="16"/>
              </w:rPr>
              <w:t>59.0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E7C4445" w14:textId="77777777" w:rsidR="00845ECB" w:rsidRDefault="00845ECB">
            <w:pPr>
              <w:spacing w:before="20" w:after="20"/>
              <w:jc w:val="center"/>
            </w:pPr>
            <w:r>
              <w:rPr>
                <w:rFonts w:ascii="Arial" w:hAnsi="Arial" w:cs="Arial"/>
                <w:bCs/>
                <w:color w:val="000000"/>
                <w:sz w:val="16"/>
                <w:szCs w:val="16"/>
              </w:rPr>
              <w:t>60.1</w:t>
            </w:r>
          </w:p>
        </w:tc>
      </w:tr>
    </w:tbl>
    <w:p w14:paraId="5A721F3B" w14:textId="470897B5" w:rsidR="00845ECB" w:rsidRDefault="00845ECB" w:rsidP="00CA2656">
      <w:pPr>
        <w:pStyle w:val="FootnoteText1"/>
        <w:rPr>
          <w:sz w:val="24"/>
          <w:szCs w:val="24"/>
        </w:rPr>
      </w:pPr>
    </w:p>
    <w:p w14:paraId="11B7E884" w14:textId="77777777" w:rsidR="00845ECB" w:rsidRDefault="00845ECB" w:rsidP="00845ECB">
      <w:pPr>
        <w:pStyle w:val="Heading3"/>
        <w:rPr>
          <w:bCs/>
        </w:rPr>
      </w:pPr>
      <w:r>
        <w:t xml:space="preserve">Rutherford Eligibility Rate – </w:t>
      </w:r>
      <w:r>
        <w:rPr>
          <w:bCs/>
        </w:rPr>
        <w:t xml:space="preserve">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2797"/>
        <w:gridCol w:w="436"/>
        <w:gridCol w:w="436"/>
        <w:gridCol w:w="437"/>
        <w:gridCol w:w="437"/>
        <w:gridCol w:w="437"/>
        <w:gridCol w:w="437"/>
        <w:gridCol w:w="437"/>
        <w:gridCol w:w="437"/>
        <w:gridCol w:w="437"/>
        <w:gridCol w:w="437"/>
        <w:gridCol w:w="437"/>
        <w:gridCol w:w="437"/>
        <w:gridCol w:w="437"/>
        <w:gridCol w:w="437"/>
        <w:gridCol w:w="437"/>
      </w:tblGrid>
      <w:tr w:rsidR="00845ECB" w14:paraId="0EE4CFA1" w14:textId="77777777" w:rsidTr="00845ECB">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75FBD0F" w14:textId="77777777" w:rsidR="00845ECB" w:rsidRDefault="00845ECB">
            <w:pPr>
              <w:spacing w:before="20" w:after="20"/>
            </w:pPr>
            <w:r>
              <w:rPr>
                <w:rFonts w:ascii="Arial" w:hAnsi="Arial" w:cs="Arial"/>
                <w:bCs/>
                <w:color w:val="000000"/>
                <w:sz w:val="16"/>
                <w:szCs w:val="16"/>
              </w:rPr>
              <w:t>Percentage of Grade 12 students eligible for a Rutherford Scholarship.</w:t>
            </w:r>
          </w:p>
        </w:tc>
      </w:tr>
      <w:tr w:rsidR="00845ECB" w14:paraId="4381FA9F" w14:textId="77777777" w:rsidTr="00845ECB">
        <w:tc>
          <w:tcPr>
            <w:tcW w:w="0" w:type="auto"/>
            <w:vMerge w:val="restart"/>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tcPr>
          <w:p w14:paraId="7AFE0B88" w14:textId="77777777" w:rsidR="00845ECB" w:rsidRDefault="00845ECB">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F0D5B83" w14:textId="77777777" w:rsidR="00845ECB" w:rsidRDefault="00845ECB">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E7C9B37" w14:textId="77777777" w:rsidR="00845ECB" w:rsidRDefault="00845ECB">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D5B52BD" w14:textId="77777777" w:rsidR="00845ECB" w:rsidRDefault="00845ECB">
            <w:pPr>
              <w:spacing w:before="20" w:after="20"/>
              <w:jc w:val="center"/>
            </w:pPr>
            <w:r>
              <w:rPr>
                <w:rFonts w:ascii="Arial" w:hAnsi="Arial" w:cs="Arial"/>
                <w:b/>
                <w:bCs/>
                <w:color w:val="000000"/>
                <w:sz w:val="16"/>
                <w:szCs w:val="16"/>
              </w:rPr>
              <w:t>Province</w:t>
            </w:r>
          </w:p>
        </w:tc>
      </w:tr>
      <w:tr w:rsidR="00845ECB" w14:paraId="796512DA" w14:textId="77777777" w:rsidTr="00845ECB">
        <w:tc>
          <w:tcPr>
            <w:tcW w:w="0" w:type="auto"/>
            <w:vMerge/>
            <w:tcBorders>
              <w:top w:val="single" w:sz="4" w:space="0" w:color="auto"/>
              <w:left w:val="single" w:sz="4" w:space="0" w:color="auto"/>
              <w:bottom w:val="single" w:sz="4" w:space="0" w:color="auto"/>
              <w:right w:val="single" w:sz="4" w:space="0" w:color="auto"/>
            </w:tcBorders>
            <w:vAlign w:val="center"/>
            <w:hideMark/>
          </w:tcPr>
          <w:p w14:paraId="6C78770E" w14:textId="77777777" w:rsidR="00845ECB" w:rsidRDefault="00845ECB">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7C575C"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1304741"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42A527F"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6AB895B"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DC1633D"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F090CAD"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93829CD"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AA89F52"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1F504C0"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FC40C40" w14:textId="77777777" w:rsidR="00845ECB" w:rsidRDefault="00845EC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F16A634" w14:textId="77777777" w:rsidR="00845ECB" w:rsidRDefault="00845ECB">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2F2E025" w14:textId="77777777" w:rsidR="00845ECB" w:rsidRDefault="00845EC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A8DE1AE" w14:textId="77777777" w:rsidR="00845ECB" w:rsidRDefault="00845EC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0179BD0" w14:textId="77777777" w:rsidR="00845ECB" w:rsidRDefault="00845EC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4C15EF8" w14:textId="77777777" w:rsidR="00845ECB" w:rsidRDefault="00845ECB">
            <w:pPr>
              <w:spacing w:before="20" w:after="20"/>
              <w:jc w:val="center"/>
            </w:pPr>
            <w:r>
              <w:rPr>
                <w:rFonts w:ascii="Arial" w:hAnsi="Arial" w:cs="Arial"/>
                <w:b/>
                <w:bCs/>
                <w:color w:val="000000"/>
                <w:sz w:val="16"/>
                <w:szCs w:val="16"/>
              </w:rPr>
              <w:t>2019</w:t>
            </w:r>
          </w:p>
        </w:tc>
      </w:tr>
      <w:tr w:rsidR="00845ECB" w14:paraId="2190D05D" w14:textId="77777777" w:rsidTr="00845EC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5912F54" w14:textId="77777777" w:rsidR="00845ECB" w:rsidRDefault="00845ECB">
            <w:pPr>
              <w:spacing w:before="20" w:after="20"/>
            </w:pPr>
            <w:r>
              <w:rPr>
                <w:rFonts w:ascii="Arial" w:hAnsi="Arial" w:cs="Arial"/>
                <w:bCs/>
                <w:color w:val="000000"/>
                <w:sz w:val="16"/>
                <w:szCs w:val="16"/>
              </w:rPr>
              <w:t>Rutherford Scholarship Eligibility Rate</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D1865B" w14:textId="77777777" w:rsidR="00845ECB" w:rsidRDefault="00845ECB">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A1C0690" w14:textId="77777777" w:rsidR="00845ECB" w:rsidRDefault="00845ECB">
            <w:pPr>
              <w:spacing w:before="20" w:after="20"/>
              <w:jc w:val="center"/>
            </w:pPr>
            <w:r>
              <w:rPr>
                <w:rFonts w:ascii="Arial" w:hAnsi="Arial" w:cs="Arial"/>
                <w:bCs/>
                <w:color w:val="000000"/>
                <w:sz w:val="16"/>
                <w:szCs w:val="16"/>
              </w:rPr>
              <w:t>83.9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03469F2" w14:textId="77777777" w:rsidR="00845ECB" w:rsidRDefault="00845ECB">
            <w:pPr>
              <w:spacing w:before="20" w:after="20"/>
              <w:jc w:val="center"/>
            </w:pPr>
            <w:r>
              <w:rPr>
                <w:rFonts w:ascii="Arial" w:hAnsi="Arial" w:cs="Arial"/>
                <w:bCs/>
                <w:color w:val="000000"/>
                <w:sz w:val="16"/>
                <w:szCs w:val="16"/>
              </w:rPr>
              <w:t>86.9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5D16C7D" w14:textId="77777777" w:rsidR="00845ECB" w:rsidRDefault="00845ECB">
            <w:pPr>
              <w:spacing w:before="20" w:after="20"/>
              <w:jc w:val="center"/>
            </w:pPr>
            <w:r>
              <w:rPr>
                <w:rFonts w:ascii="Arial" w:hAnsi="Arial" w:cs="Arial"/>
                <w:bCs/>
                <w:color w:val="000000"/>
                <w:sz w:val="16"/>
                <w:szCs w:val="16"/>
              </w:rPr>
              <w:t>87.5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E3BCFC0" w14:textId="77777777" w:rsidR="00845ECB" w:rsidRDefault="00845ECB">
            <w:pPr>
              <w:spacing w:before="20" w:after="20"/>
              <w:jc w:val="center"/>
            </w:pPr>
            <w:r>
              <w:rPr>
                <w:rFonts w:ascii="Arial" w:hAnsi="Arial" w:cs="Arial"/>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79DD883" w14:textId="77777777" w:rsidR="00845ECB" w:rsidRDefault="00845ECB">
            <w:pPr>
              <w:spacing w:before="20" w:after="20"/>
              <w:jc w:val="center"/>
            </w:pPr>
            <w:r>
              <w:rPr>
                <w:rFonts w:ascii="Arial" w:hAnsi="Arial" w:cs="Arial"/>
                <w:bCs/>
                <w:color w:val="000000"/>
                <w:sz w:val="16"/>
                <w:szCs w:val="16"/>
              </w:rPr>
              <w:t>62.3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D87D276" w14:textId="77777777" w:rsidR="00845ECB" w:rsidRDefault="00845ECB">
            <w:pPr>
              <w:spacing w:before="20" w:after="20"/>
              <w:jc w:val="center"/>
            </w:pPr>
            <w:r>
              <w:rPr>
                <w:rFonts w:ascii="Arial" w:hAnsi="Arial" w:cs="Arial"/>
                <w:bCs/>
                <w:color w:val="000000"/>
                <w:sz w:val="16"/>
                <w:szCs w:val="16"/>
              </w:rPr>
              <w:t>60.8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EA1CD89" w14:textId="77777777" w:rsidR="00845ECB" w:rsidRDefault="00845ECB">
            <w:pPr>
              <w:spacing w:before="20" w:after="20"/>
              <w:jc w:val="center"/>
            </w:pPr>
            <w:r>
              <w:rPr>
                <w:rFonts w:ascii="Arial" w:hAnsi="Arial" w:cs="Arial"/>
                <w:bCs/>
                <w:color w:val="000000"/>
                <w:sz w:val="16"/>
                <w:szCs w:val="16"/>
              </w:rPr>
              <w:t>62.5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056E459" w14:textId="77777777" w:rsidR="00845ECB" w:rsidRDefault="00845ECB">
            <w:pPr>
              <w:spacing w:before="20" w:after="20"/>
              <w:jc w:val="center"/>
            </w:pPr>
            <w:r>
              <w:rPr>
                <w:rFonts w:ascii="Arial" w:hAnsi="Arial" w:cs="Arial"/>
                <w:bCs/>
                <w:color w:val="000000"/>
                <w:sz w:val="16"/>
                <w:szCs w:val="16"/>
              </w:rPr>
              <w:t>64.7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083139C" w14:textId="77777777" w:rsidR="00845ECB" w:rsidRDefault="00845ECB">
            <w:pPr>
              <w:spacing w:before="20" w:after="20"/>
              <w:jc w:val="center"/>
            </w:pPr>
            <w:r>
              <w:rPr>
                <w:rFonts w:ascii="Arial" w:hAnsi="Arial" w:cs="Arial"/>
                <w:bCs/>
                <w:color w:val="000000"/>
                <w:sz w:val="16"/>
                <w:szCs w:val="16"/>
              </w:rPr>
              <w:t>66.6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F940304" w14:textId="77777777" w:rsidR="00845ECB" w:rsidRDefault="00845ECB">
            <w:pPr>
              <w:spacing w:before="20" w:after="20"/>
              <w:jc w:val="center"/>
            </w:pPr>
            <w:r>
              <w:rPr>
                <w:rFonts w:ascii="Arial" w:hAnsi="Arial" w:cs="Arial"/>
                <w:bCs/>
                <w:color w:val="000000"/>
                <w:sz w:val="16"/>
                <w:szCs w:val="16"/>
              </w:rPr>
              <w:t>60.8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C4484E5" w14:textId="77777777" w:rsidR="00845ECB" w:rsidRDefault="00845ECB">
            <w:pPr>
              <w:spacing w:before="20" w:after="20"/>
              <w:jc w:val="center"/>
            </w:pPr>
            <w:r>
              <w:rPr>
                <w:rFonts w:ascii="Arial" w:hAnsi="Arial" w:cs="Arial"/>
                <w:bCs/>
                <w:color w:val="000000"/>
                <w:sz w:val="16"/>
                <w:szCs w:val="16"/>
              </w:rPr>
              <w:t>62.3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BAB3A3B" w14:textId="77777777" w:rsidR="00845ECB" w:rsidRDefault="00845ECB">
            <w:pPr>
              <w:spacing w:before="20" w:after="20"/>
              <w:jc w:val="center"/>
            </w:pPr>
            <w:r>
              <w:rPr>
                <w:rFonts w:ascii="Arial" w:hAnsi="Arial" w:cs="Arial"/>
                <w:bCs/>
                <w:color w:val="000000"/>
                <w:sz w:val="16"/>
                <w:szCs w:val="16"/>
              </w:rPr>
              <w:t>63.4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2E5B8A3" w14:textId="77777777" w:rsidR="00845ECB" w:rsidRDefault="00845ECB">
            <w:pPr>
              <w:spacing w:before="20" w:after="20"/>
              <w:jc w:val="center"/>
            </w:pPr>
            <w:r>
              <w:rPr>
                <w:rFonts w:ascii="Arial" w:hAnsi="Arial" w:cs="Arial"/>
                <w:bCs/>
                <w:color w:val="000000"/>
                <w:sz w:val="16"/>
                <w:szCs w:val="16"/>
              </w:rPr>
              <w:t>64.8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1E8F877" w14:textId="77777777" w:rsidR="00845ECB" w:rsidRDefault="00845ECB">
            <w:pPr>
              <w:spacing w:before="20" w:after="20"/>
              <w:jc w:val="center"/>
            </w:pPr>
            <w:r>
              <w:rPr>
                <w:rFonts w:ascii="Arial" w:hAnsi="Arial" w:cs="Arial"/>
                <w:bCs/>
                <w:color w:val="000000"/>
                <w:sz w:val="16"/>
                <w:szCs w:val="16"/>
              </w:rPr>
              <w:t>66.6</w:t>
            </w:r>
          </w:p>
        </w:tc>
      </w:tr>
    </w:tbl>
    <w:p w14:paraId="2FB0D44B" w14:textId="5CC50487" w:rsidR="00845ECB" w:rsidRDefault="00845ECB" w:rsidP="00CA2656">
      <w:pPr>
        <w:pStyle w:val="FootnoteText1"/>
        <w:rPr>
          <w:sz w:val="24"/>
          <w:szCs w:val="24"/>
        </w:rPr>
      </w:pPr>
    </w:p>
    <w:p w14:paraId="38BC5C5F" w14:textId="77777777" w:rsidR="00B8661C" w:rsidRDefault="00B8661C" w:rsidP="00B8661C">
      <w:pPr>
        <w:pStyle w:val="Heading3"/>
        <w:rPr>
          <w:bCs/>
        </w:rPr>
      </w:pPr>
      <w:r>
        <w:t xml:space="preserve">Diploma Examination Participation Rate – </w:t>
      </w:r>
      <w:r>
        <w:rPr>
          <w:bCs/>
        </w:rPr>
        <w:t xml:space="preserve">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1558"/>
        <w:gridCol w:w="521"/>
        <w:gridCol w:w="521"/>
        <w:gridCol w:w="520"/>
        <w:gridCol w:w="520"/>
        <w:gridCol w:w="520"/>
        <w:gridCol w:w="519"/>
        <w:gridCol w:w="519"/>
        <w:gridCol w:w="519"/>
        <w:gridCol w:w="519"/>
        <w:gridCol w:w="519"/>
        <w:gridCol w:w="519"/>
        <w:gridCol w:w="519"/>
        <w:gridCol w:w="519"/>
        <w:gridCol w:w="519"/>
        <w:gridCol w:w="519"/>
      </w:tblGrid>
      <w:tr w:rsidR="00B8661C" w14:paraId="3872EEF7"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bottom"/>
            <w:hideMark/>
          </w:tcPr>
          <w:p w14:paraId="2D307E88" w14:textId="77777777" w:rsidR="00B8661C" w:rsidRDefault="00B8661C">
            <w:pPr>
              <w:spacing w:before="20" w:after="20"/>
            </w:pPr>
            <w:r>
              <w:rPr>
                <w:rFonts w:ascii="Arial" w:hAnsi="Arial" w:cs="Arial"/>
                <w:bCs/>
                <w:color w:val="000000"/>
                <w:sz w:val="16"/>
                <w:szCs w:val="16"/>
              </w:rPr>
              <w:t>Diploma examination participation rate: Percentage of students writing 0 to 6 or more Diploma Examinations by the end of their 3rd year of high school.</w:t>
            </w:r>
          </w:p>
        </w:tc>
      </w:tr>
      <w:tr w:rsidR="00B8661C" w14:paraId="6B189B28" w14:textId="77777777" w:rsidTr="00B8661C">
        <w:tc>
          <w:tcPr>
            <w:tcW w:w="0" w:type="auto"/>
            <w:vMerge w:val="restart"/>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tcPr>
          <w:p w14:paraId="2C463F1E"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F01D05"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96085C"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CB6618" w14:textId="77777777" w:rsidR="00B8661C" w:rsidRDefault="00B8661C">
            <w:pPr>
              <w:spacing w:before="20" w:after="20"/>
              <w:jc w:val="center"/>
            </w:pPr>
            <w:r>
              <w:rPr>
                <w:rFonts w:ascii="Arial" w:hAnsi="Arial" w:cs="Arial"/>
                <w:b/>
                <w:bCs/>
                <w:color w:val="000000"/>
                <w:sz w:val="16"/>
                <w:szCs w:val="16"/>
              </w:rPr>
              <w:t>Province</w:t>
            </w:r>
          </w:p>
        </w:tc>
      </w:tr>
      <w:tr w:rsidR="00B8661C" w14:paraId="75B3657A" w14:textId="77777777" w:rsidTr="00B8661C">
        <w:tc>
          <w:tcPr>
            <w:tcW w:w="0" w:type="auto"/>
            <w:vMerge/>
            <w:tcBorders>
              <w:top w:val="single" w:sz="4" w:space="0" w:color="auto"/>
              <w:left w:val="single" w:sz="4" w:space="0" w:color="auto"/>
              <w:bottom w:val="single" w:sz="4" w:space="0" w:color="auto"/>
              <w:right w:val="single" w:sz="4" w:space="0" w:color="auto"/>
            </w:tcBorders>
            <w:vAlign w:val="center"/>
            <w:hideMark/>
          </w:tcPr>
          <w:p w14:paraId="2A0531B6" w14:textId="77777777" w:rsidR="00B8661C" w:rsidRDefault="00B8661C">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50E76A"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CA8E3F"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BFDE54"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AC11562"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5E1469"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41E8BF"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8AB0BE"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AB3C31"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311578"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116521"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614FE0"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41F049"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ABE4EF"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7A5214"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ABBE61" w14:textId="77777777" w:rsidR="00B8661C" w:rsidRDefault="00B8661C">
            <w:pPr>
              <w:spacing w:before="20" w:after="20"/>
              <w:jc w:val="center"/>
            </w:pPr>
            <w:r>
              <w:rPr>
                <w:rFonts w:ascii="Arial" w:hAnsi="Arial" w:cs="Arial"/>
                <w:b/>
                <w:bCs/>
                <w:color w:val="000000"/>
                <w:sz w:val="16"/>
                <w:szCs w:val="16"/>
              </w:rPr>
              <w:t>2019</w:t>
            </w:r>
          </w:p>
        </w:tc>
      </w:tr>
      <w:tr w:rsidR="00B8661C" w14:paraId="0ACB455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48FC24" w14:textId="77777777" w:rsidR="00B8661C" w:rsidRDefault="00B8661C">
            <w:pPr>
              <w:spacing w:before="20" w:after="20"/>
            </w:pPr>
            <w:r>
              <w:rPr>
                <w:rFonts w:ascii="Arial" w:hAnsi="Arial" w:cs="Arial"/>
                <w:bCs/>
                <w:color w:val="000000"/>
                <w:sz w:val="16"/>
                <w:szCs w:val="16"/>
              </w:rPr>
              <w:t>% Writing 0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FDF6F9" w14:textId="77777777" w:rsidR="00B8661C" w:rsidRDefault="00B8661C">
            <w:pPr>
              <w:spacing w:before="20" w:after="20"/>
              <w:jc w:val="center"/>
            </w:pPr>
            <w:r>
              <w:rPr>
                <w:rFonts w:ascii="Arial" w:hAnsi="Arial" w:cs="Arial"/>
                <w:bCs/>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9F89F13" w14:textId="77777777" w:rsidR="00B8661C" w:rsidRDefault="00B8661C">
            <w:pPr>
              <w:spacing w:before="20" w:after="20"/>
              <w:jc w:val="center"/>
            </w:pPr>
            <w:r>
              <w:rPr>
                <w:rFonts w:ascii="Arial" w:hAnsi="Arial" w:cs="Arial"/>
                <w:bCs/>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FB75F8" w14:textId="77777777" w:rsidR="00B8661C" w:rsidRDefault="00B8661C">
            <w:pPr>
              <w:spacing w:before="20" w:after="20"/>
              <w:jc w:val="center"/>
            </w:pPr>
            <w:r>
              <w:rPr>
                <w:rFonts w:ascii="Arial" w:hAnsi="Arial" w:cs="Arial"/>
                <w:bCs/>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E96B4E" w14:textId="77777777" w:rsidR="00B8661C" w:rsidRDefault="00B8661C">
            <w:pPr>
              <w:spacing w:before="20" w:after="20"/>
              <w:jc w:val="center"/>
            </w:pPr>
            <w:r>
              <w:rPr>
                <w:rFonts w:ascii="Arial" w:hAnsi="Arial" w:cs="Arial"/>
                <w:bCs/>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C682B9" w14:textId="77777777" w:rsidR="00B8661C" w:rsidRDefault="00B8661C">
            <w:pPr>
              <w:spacing w:before="20" w:after="20"/>
              <w:jc w:val="center"/>
            </w:pPr>
            <w:r>
              <w:rPr>
                <w:rFonts w:ascii="Arial" w:hAnsi="Arial" w:cs="Arial"/>
                <w:bCs/>
                <w:color w:val="000000"/>
                <w:sz w:val="16"/>
                <w:szCs w:val="16"/>
              </w:rPr>
              <w:t>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91E8EC" w14:textId="77777777" w:rsidR="00B8661C" w:rsidRDefault="00B8661C">
            <w:pPr>
              <w:spacing w:before="20" w:after="20"/>
              <w:jc w:val="center"/>
            </w:pPr>
            <w:r>
              <w:rPr>
                <w:rFonts w:ascii="Arial" w:hAnsi="Arial" w:cs="Arial"/>
                <w:bCs/>
                <w:color w:val="000000"/>
                <w:sz w:val="16"/>
                <w:szCs w:val="16"/>
              </w:rPr>
              <w:t>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5A166FE" w14:textId="77777777" w:rsidR="00B8661C" w:rsidRDefault="00B8661C">
            <w:pPr>
              <w:spacing w:before="20" w:after="20"/>
              <w:jc w:val="center"/>
            </w:pPr>
            <w:r>
              <w:rPr>
                <w:rFonts w:ascii="Arial" w:hAnsi="Arial" w:cs="Arial"/>
                <w:bCs/>
                <w:color w:val="000000"/>
                <w:sz w:val="16"/>
                <w:szCs w:val="16"/>
              </w:rPr>
              <w:t>11.6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F9267E" w14:textId="77777777" w:rsidR="00B8661C" w:rsidRDefault="00B8661C">
            <w:pPr>
              <w:spacing w:before="20" w:after="20"/>
              <w:jc w:val="center"/>
            </w:pPr>
            <w:r>
              <w:rPr>
                <w:rFonts w:ascii="Arial" w:hAnsi="Arial" w:cs="Arial"/>
                <w:bCs/>
                <w:color w:val="000000"/>
                <w:sz w:val="16"/>
                <w:szCs w:val="16"/>
              </w:rPr>
              <w:t>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46924E" w14:textId="77777777" w:rsidR="00B8661C" w:rsidRDefault="00B8661C">
            <w:pPr>
              <w:spacing w:before="20" w:after="20"/>
              <w:jc w:val="center"/>
            </w:pPr>
            <w:r>
              <w:rPr>
                <w:rFonts w:ascii="Arial" w:hAnsi="Arial" w:cs="Arial"/>
                <w:bCs/>
                <w:color w:val="000000"/>
                <w:sz w:val="16"/>
                <w:szCs w:val="16"/>
              </w:rPr>
              <w:t>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678EB5" w14:textId="77777777" w:rsidR="00B8661C" w:rsidRDefault="00B8661C">
            <w:pPr>
              <w:spacing w:before="20" w:after="20"/>
              <w:jc w:val="center"/>
            </w:pPr>
            <w:r>
              <w:rPr>
                <w:rFonts w:ascii="Arial" w:hAnsi="Arial" w:cs="Arial"/>
                <w:bCs/>
                <w:color w:val="000000"/>
                <w:sz w:val="16"/>
                <w:szCs w:val="16"/>
              </w:rPr>
              <w:t>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DA7D77" w14:textId="77777777" w:rsidR="00B8661C" w:rsidRDefault="00B8661C">
            <w:pPr>
              <w:spacing w:before="20" w:after="20"/>
              <w:jc w:val="center"/>
            </w:pPr>
            <w:r>
              <w:rPr>
                <w:rFonts w:ascii="Arial" w:hAnsi="Arial" w:cs="Arial"/>
                <w:bCs/>
                <w:color w:val="000000"/>
                <w:sz w:val="16"/>
                <w:szCs w:val="16"/>
              </w:rPr>
              <w:t>15.7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A0BEB30" w14:textId="77777777" w:rsidR="00B8661C" w:rsidRDefault="00B8661C">
            <w:pPr>
              <w:spacing w:before="20" w:after="20"/>
              <w:jc w:val="center"/>
            </w:pPr>
            <w:r>
              <w:rPr>
                <w:rFonts w:ascii="Arial" w:hAnsi="Arial" w:cs="Arial"/>
                <w:bCs/>
                <w:color w:val="000000"/>
                <w:sz w:val="16"/>
                <w:szCs w:val="16"/>
              </w:rPr>
              <w:t>15.0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64A69AE" w14:textId="77777777" w:rsidR="00B8661C" w:rsidRDefault="00B8661C">
            <w:pPr>
              <w:spacing w:before="20" w:after="20"/>
              <w:jc w:val="center"/>
            </w:pPr>
            <w:r>
              <w:rPr>
                <w:rFonts w:ascii="Arial" w:hAnsi="Arial" w:cs="Arial"/>
                <w:bCs/>
                <w:color w:val="000000"/>
                <w:sz w:val="16"/>
                <w:szCs w:val="16"/>
              </w:rPr>
              <w:t>14.8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C4F881" w14:textId="77777777" w:rsidR="00B8661C" w:rsidRDefault="00B8661C">
            <w:pPr>
              <w:spacing w:before="20" w:after="20"/>
              <w:jc w:val="center"/>
            </w:pPr>
            <w:r>
              <w:rPr>
                <w:rFonts w:ascii="Arial" w:hAnsi="Arial" w:cs="Arial"/>
                <w:bCs/>
                <w:color w:val="000000"/>
                <w:sz w:val="16"/>
                <w:szCs w:val="16"/>
              </w:rPr>
              <w:t>14.2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7E1A7F" w14:textId="77777777" w:rsidR="00B8661C" w:rsidRDefault="00B8661C">
            <w:pPr>
              <w:spacing w:before="20" w:after="20"/>
              <w:jc w:val="center"/>
            </w:pPr>
            <w:r>
              <w:rPr>
                <w:rFonts w:ascii="Arial" w:hAnsi="Arial" w:cs="Arial"/>
                <w:bCs/>
                <w:color w:val="000000"/>
                <w:sz w:val="16"/>
                <w:szCs w:val="16"/>
              </w:rPr>
              <w:t>14.3</w:t>
            </w:r>
          </w:p>
        </w:tc>
      </w:tr>
      <w:tr w:rsidR="00B8661C" w14:paraId="0DCEF70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30E8B6" w14:textId="77777777" w:rsidR="00B8661C" w:rsidRDefault="00B8661C">
            <w:pPr>
              <w:spacing w:before="20" w:after="20"/>
            </w:pPr>
            <w:r>
              <w:rPr>
                <w:rFonts w:ascii="Arial" w:hAnsi="Arial" w:cs="Arial"/>
                <w:bCs/>
                <w:color w:val="000000"/>
                <w:sz w:val="16"/>
                <w:szCs w:val="16"/>
              </w:rPr>
              <w:t>% Writing 1+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5C657B" w14:textId="77777777" w:rsidR="00B8661C" w:rsidRDefault="00B8661C">
            <w:pPr>
              <w:spacing w:before="20" w:after="20"/>
              <w:jc w:val="center"/>
            </w:pPr>
            <w:r>
              <w:rPr>
                <w:rFonts w:ascii="Arial" w:hAnsi="Arial" w:cs="Arial"/>
                <w:bCs/>
                <w:color w:val="000000"/>
                <w:sz w:val="16"/>
                <w:szCs w:val="16"/>
              </w:rPr>
              <w:t>97.0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1AE17F1" w14:textId="77777777" w:rsidR="00B8661C" w:rsidRDefault="00B8661C">
            <w:pPr>
              <w:spacing w:before="20" w:after="20"/>
              <w:jc w:val="center"/>
            </w:pPr>
            <w:r>
              <w:rPr>
                <w:rFonts w:ascii="Arial" w:hAnsi="Arial" w:cs="Arial"/>
                <w:bCs/>
                <w:color w:val="000000"/>
                <w:sz w:val="16"/>
                <w:szCs w:val="16"/>
              </w:rPr>
              <w:t>96.1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D966EC" w14:textId="77777777" w:rsidR="00B8661C" w:rsidRDefault="00B8661C">
            <w:pPr>
              <w:spacing w:before="20" w:after="20"/>
              <w:jc w:val="center"/>
            </w:pPr>
            <w:r>
              <w:rPr>
                <w:rFonts w:ascii="Arial" w:hAnsi="Arial" w:cs="Arial"/>
                <w:bCs/>
                <w:color w:val="000000"/>
                <w:sz w:val="16"/>
                <w:szCs w:val="16"/>
              </w:rPr>
              <w:t>97.6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4E3491" w14:textId="77777777" w:rsidR="00B8661C" w:rsidRDefault="00B8661C">
            <w:pPr>
              <w:spacing w:before="20" w:after="20"/>
              <w:jc w:val="center"/>
            </w:pPr>
            <w:r>
              <w:rPr>
                <w:rFonts w:ascii="Arial" w:hAnsi="Arial" w:cs="Arial"/>
                <w:bCs/>
                <w:color w:val="000000"/>
                <w:sz w:val="16"/>
                <w:szCs w:val="16"/>
              </w:rPr>
              <w:t>97.5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43676E" w14:textId="77777777" w:rsidR="00B8661C" w:rsidRDefault="00B8661C">
            <w:pPr>
              <w:spacing w:before="20" w:after="20"/>
              <w:jc w:val="center"/>
            </w:pPr>
            <w:r>
              <w:rPr>
                <w:rFonts w:ascii="Arial" w:hAnsi="Arial" w:cs="Arial"/>
                <w:bCs/>
                <w:color w:val="000000"/>
                <w:sz w:val="16"/>
                <w:szCs w:val="16"/>
              </w:rPr>
              <w:t>95.1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E3CF1C" w14:textId="77777777" w:rsidR="00B8661C" w:rsidRDefault="00B8661C">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8D5198" w14:textId="77777777" w:rsidR="00B8661C" w:rsidRDefault="00B8661C">
            <w:pPr>
              <w:spacing w:before="20" w:after="20"/>
              <w:jc w:val="center"/>
            </w:pPr>
            <w:r>
              <w:rPr>
                <w:rFonts w:ascii="Arial" w:hAnsi="Arial" w:cs="Arial"/>
                <w:bCs/>
                <w:color w:val="000000"/>
                <w:sz w:val="16"/>
                <w:szCs w:val="16"/>
              </w:rPr>
              <w:t>88.4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8007B0" w14:textId="77777777" w:rsidR="00B8661C" w:rsidRDefault="00B8661C">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B3D21D"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9080F3" w14:textId="77777777" w:rsidR="00B8661C" w:rsidRDefault="00B8661C">
            <w:pPr>
              <w:spacing w:before="20" w:after="20"/>
              <w:jc w:val="center"/>
            </w:pPr>
            <w:r>
              <w:rPr>
                <w:rFonts w:ascii="Arial" w:hAnsi="Arial" w:cs="Arial"/>
                <w:bCs/>
                <w:color w:val="000000"/>
                <w:sz w:val="16"/>
                <w:szCs w:val="16"/>
              </w:rPr>
              <w:t>90.2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AF98A9" w14:textId="77777777" w:rsidR="00B8661C" w:rsidRDefault="00B8661C">
            <w:pPr>
              <w:spacing w:before="20" w:after="20"/>
              <w:jc w:val="center"/>
            </w:pPr>
            <w:r>
              <w:rPr>
                <w:rFonts w:ascii="Arial" w:hAnsi="Arial" w:cs="Arial"/>
                <w:bCs/>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804F94" w14:textId="77777777" w:rsidR="00B8661C" w:rsidRDefault="00B8661C">
            <w:pPr>
              <w:spacing w:before="20" w:after="20"/>
              <w:jc w:val="center"/>
            </w:pPr>
            <w:r>
              <w:rPr>
                <w:rFonts w:ascii="Arial" w:hAnsi="Arial" w:cs="Arial"/>
                <w:bCs/>
                <w:color w:val="000000"/>
                <w:sz w:val="16"/>
                <w:szCs w:val="16"/>
              </w:rPr>
              <w:t>85.0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79C5D9" w14:textId="77777777" w:rsidR="00B8661C" w:rsidRDefault="00B8661C">
            <w:pPr>
              <w:spacing w:before="20" w:after="20"/>
              <w:jc w:val="center"/>
            </w:pPr>
            <w:r>
              <w:rPr>
                <w:rFonts w:ascii="Arial" w:hAnsi="Arial" w:cs="Arial"/>
                <w:bCs/>
                <w:color w:val="000000"/>
                <w:sz w:val="16"/>
                <w:szCs w:val="16"/>
              </w:rPr>
              <w:t>85.2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A7CA95" w14:textId="77777777" w:rsidR="00B8661C" w:rsidRDefault="00B8661C">
            <w:pPr>
              <w:spacing w:before="20" w:after="20"/>
              <w:jc w:val="center"/>
            </w:pPr>
            <w:r>
              <w:rPr>
                <w:rFonts w:ascii="Arial" w:hAnsi="Arial" w:cs="Arial"/>
                <w:bCs/>
                <w:color w:val="000000"/>
                <w:sz w:val="16"/>
                <w:szCs w:val="16"/>
              </w:rPr>
              <w:t>85.8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138B2C" w14:textId="77777777" w:rsidR="00B8661C" w:rsidRDefault="00B8661C">
            <w:pPr>
              <w:spacing w:before="20" w:after="20"/>
              <w:jc w:val="center"/>
            </w:pPr>
            <w:r>
              <w:rPr>
                <w:rFonts w:ascii="Arial" w:hAnsi="Arial" w:cs="Arial"/>
                <w:bCs/>
                <w:color w:val="000000"/>
                <w:sz w:val="16"/>
                <w:szCs w:val="16"/>
              </w:rPr>
              <w:t>85.7</w:t>
            </w:r>
          </w:p>
        </w:tc>
      </w:tr>
      <w:tr w:rsidR="00B8661C" w14:paraId="76F10DF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7E83597" w14:textId="77777777" w:rsidR="00B8661C" w:rsidRDefault="00B8661C">
            <w:pPr>
              <w:spacing w:before="20" w:after="20"/>
            </w:pPr>
            <w:r>
              <w:rPr>
                <w:rFonts w:ascii="Arial" w:hAnsi="Arial" w:cs="Arial"/>
                <w:bCs/>
                <w:color w:val="000000"/>
                <w:sz w:val="16"/>
                <w:szCs w:val="16"/>
              </w:rPr>
              <w:t>% Writing 2+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5CBE79" w14:textId="77777777" w:rsidR="00B8661C" w:rsidRDefault="00B8661C">
            <w:pPr>
              <w:spacing w:before="20" w:after="20"/>
              <w:jc w:val="center"/>
            </w:pPr>
            <w:r>
              <w:rPr>
                <w:rFonts w:ascii="Arial" w:hAnsi="Arial" w:cs="Arial"/>
                <w:bCs/>
                <w:color w:val="000000"/>
                <w:sz w:val="16"/>
                <w:szCs w:val="16"/>
              </w:rPr>
              <w:t>97.0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03C88D" w14:textId="77777777" w:rsidR="00B8661C" w:rsidRDefault="00B8661C">
            <w:pPr>
              <w:spacing w:before="20" w:after="20"/>
              <w:jc w:val="center"/>
            </w:pPr>
            <w:r>
              <w:rPr>
                <w:rFonts w:ascii="Arial" w:hAnsi="Arial" w:cs="Arial"/>
                <w:bCs/>
                <w:color w:val="000000"/>
                <w:sz w:val="16"/>
                <w:szCs w:val="16"/>
              </w:rPr>
              <w:t>95.2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31A397" w14:textId="77777777" w:rsidR="00B8661C" w:rsidRDefault="00B8661C">
            <w:pPr>
              <w:spacing w:before="20" w:after="20"/>
              <w:jc w:val="center"/>
            </w:pPr>
            <w:r>
              <w:rPr>
                <w:rFonts w:ascii="Arial" w:hAnsi="Arial" w:cs="Arial"/>
                <w:bCs/>
                <w:color w:val="000000"/>
                <w:sz w:val="16"/>
                <w:szCs w:val="16"/>
              </w:rPr>
              <w:t>96.6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5DA495"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7FC1F8" w14:textId="77777777" w:rsidR="00B8661C" w:rsidRDefault="00B8661C">
            <w:pPr>
              <w:spacing w:before="20" w:after="20"/>
              <w:jc w:val="center"/>
            </w:pPr>
            <w:r>
              <w:rPr>
                <w:rFonts w:ascii="Arial" w:hAnsi="Arial" w:cs="Arial"/>
                <w:bCs/>
                <w:color w:val="000000"/>
                <w:sz w:val="16"/>
                <w:szCs w:val="16"/>
              </w:rPr>
              <w:t>93.8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4118C5" w14:textId="77777777" w:rsidR="00B8661C" w:rsidRDefault="00B8661C">
            <w:pPr>
              <w:spacing w:before="20" w:after="20"/>
              <w:jc w:val="center"/>
            </w:pPr>
            <w:r>
              <w:rPr>
                <w:rFonts w:ascii="Arial" w:hAnsi="Arial" w:cs="Arial"/>
                <w:bCs/>
                <w:color w:val="000000"/>
                <w:sz w:val="16"/>
                <w:szCs w:val="16"/>
              </w:rPr>
              <w:t>87.4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5FF097" w14:textId="77777777" w:rsidR="00B8661C" w:rsidRDefault="00B8661C">
            <w:pPr>
              <w:spacing w:before="20" w:after="20"/>
              <w:jc w:val="center"/>
            </w:pPr>
            <w:r>
              <w:rPr>
                <w:rFonts w:ascii="Arial" w:hAnsi="Arial" w:cs="Arial"/>
                <w:bCs/>
                <w:color w:val="000000"/>
                <w:sz w:val="16"/>
                <w:szCs w:val="16"/>
              </w:rPr>
              <w:t>85.8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9DC571" w14:textId="77777777" w:rsidR="00B8661C" w:rsidRDefault="00B8661C">
            <w:pPr>
              <w:spacing w:before="20" w:after="20"/>
              <w:jc w:val="center"/>
            </w:pPr>
            <w:r>
              <w:rPr>
                <w:rFonts w:ascii="Arial" w:hAnsi="Arial" w:cs="Arial"/>
                <w:bCs/>
                <w:color w:val="000000"/>
                <w:sz w:val="16"/>
                <w:szCs w:val="16"/>
              </w:rPr>
              <w:t>88.3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FAC722A" w14:textId="77777777" w:rsidR="00B8661C" w:rsidRDefault="00B8661C">
            <w:pPr>
              <w:spacing w:before="20" w:after="20"/>
              <w:jc w:val="center"/>
            </w:pPr>
            <w:r>
              <w:rPr>
                <w:rFonts w:ascii="Arial" w:hAnsi="Arial" w:cs="Arial"/>
                <w:bCs/>
                <w:color w:val="000000"/>
                <w:sz w:val="16"/>
                <w:szCs w:val="16"/>
              </w:rPr>
              <w:t>87.9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A4A79A" w14:textId="77777777" w:rsidR="00B8661C" w:rsidRDefault="00B8661C">
            <w:pPr>
              <w:spacing w:before="20" w:after="20"/>
              <w:jc w:val="center"/>
            </w:pPr>
            <w:r>
              <w:rPr>
                <w:rFonts w:ascii="Arial" w:hAnsi="Arial" w:cs="Arial"/>
                <w:bCs/>
                <w:color w:val="000000"/>
                <w:sz w:val="16"/>
                <w:szCs w:val="16"/>
              </w:rPr>
              <w:t>87.8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BE7977" w14:textId="77777777" w:rsidR="00B8661C" w:rsidRDefault="00B8661C">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469EBF" w14:textId="77777777" w:rsidR="00B8661C" w:rsidRDefault="00B8661C">
            <w:pPr>
              <w:spacing w:before="20" w:after="20"/>
              <w:jc w:val="center"/>
            </w:pPr>
            <w:r>
              <w:rPr>
                <w:rFonts w:ascii="Arial" w:hAnsi="Arial" w:cs="Arial"/>
                <w:bCs/>
                <w:color w:val="000000"/>
                <w:sz w:val="16"/>
                <w:szCs w:val="16"/>
              </w:rPr>
              <w:t>82.0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450164" w14:textId="77777777" w:rsidR="00B8661C" w:rsidRDefault="00B8661C">
            <w:pPr>
              <w:spacing w:before="20" w:after="20"/>
              <w:jc w:val="center"/>
            </w:pPr>
            <w:r>
              <w:rPr>
                <w:rFonts w:ascii="Arial" w:hAnsi="Arial" w:cs="Arial"/>
                <w:bCs/>
                <w:color w:val="000000"/>
                <w:sz w:val="16"/>
                <w:szCs w:val="16"/>
              </w:rPr>
              <w:t>82.3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534AD8" w14:textId="77777777" w:rsidR="00B8661C" w:rsidRDefault="00B8661C">
            <w:pPr>
              <w:spacing w:before="20" w:after="20"/>
              <w:jc w:val="center"/>
            </w:pPr>
            <w:r>
              <w:rPr>
                <w:rFonts w:ascii="Arial" w:hAnsi="Arial" w:cs="Arial"/>
                <w:bCs/>
                <w:color w:val="000000"/>
                <w:sz w:val="16"/>
                <w:szCs w:val="16"/>
              </w:rPr>
              <w:t>83.0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66B2181" w14:textId="77777777" w:rsidR="00B8661C" w:rsidRDefault="00B8661C">
            <w:pPr>
              <w:spacing w:before="20" w:after="20"/>
              <w:jc w:val="center"/>
            </w:pPr>
            <w:r>
              <w:rPr>
                <w:rFonts w:ascii="Arial" w:hAnsi="Arial" w:cs="Arial"/>
                <w:bCs/>
                <w:color w:val="000000"/>
                <w:sz w:val="16"/>
                <w:szCs w:val="16"/>
              </w:rPr>
              <w:t>83.0</w:t>
            </w:r>
          </w:p>
        </w:tc>
      </w:tr>
      <w:tr w:rsidR="00B8661C" w14:paraId="3E27253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8B13D68" w14:textId="77777777" w:rsidR="00B8661C" w:rsidRDefault="00B8661C">
            <w:pPr>
              <w:spacing w:before="20" w:after="20"/>
            </w:pPr>
            <w:r>
              <w:rPr>
                <w:rFonts w:ascii="Arial" w:hAnsi="Arial" w:cs="Arial"/>
                <w:bCs/>
                <w:color w:val="000000"/>
                <w:sz w:val="16"/>
                <w:szCs w:val="16"/>
              </w:rPr>
              <w:t>% Writing 3+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28D8AAF" w14:textId="77777777" w:rsidR="00B8661C" w:rsidRDefault="00B8661C">
            <w:pPr>
              <w:spacing w:before="20" w:after="20"/>
              <w:jc w:val="center"/>
            </w:pPr>
            <w:r>
              <w:rPr>
                <w:rFonts w:ascii="Arial" w:hAnsi="Arial" w:cs="Arial"/>
                <w:bCs/>
                <w:color w:val="000000"/>
                <w:sz w:val="16"/>
                <w:szCs w:val="16"/>
              </w:rPr>
              <w:t>93.3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0E357C"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26D50E" w14:textId="77777777" w:rsidR="00B8661C" w:rsidRDefault="00B8661C">
            <w:pPr>
              <w:spacing w:before="20" w:after="20"/>
              <w:jc w:val="center"/>
            </w:pPr>
            <w:r>
              <w:rPr>
                <w:rFonts w:ascii="Arial" w:hAnsi="Arial" w:cs="Arial"/>
                <w:bCs/>
                <w:color w:val="000000"/>
                <w:sz w:val="16"/>
                <w:szCs w:val="16"/>
              </w:rPr>
              <w:t>93.8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C82911" w14:textId="77777777" w:rsidR="00B8661C" w:rsidRDefault="00B8661C">
            <w:pPr>
              <w:spacing w:before="20" w:after="20"/>
              <w:jc w:val="center"/>
            </w:pPr>
            <w:r>
              <w:rPr>
                <w:rFonts w:ascii="Arial" w:hAnsi="Arial" w:cs="Arial"/>
                <w:bCs/>
                <w:color w:val="000000"/>
                <w:sz w:val="16"/>
                <w:szCs w:val="16"/>
              </w:rPr>
              <w:t>91.3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DC46BF" w14:textId="77777777" w:rsidR="00B8661C" w:rsidRDefault="00B8661C">
            <w:pPr>
              <w:spacing w:before="20" w:after="20"/>
              <w:jc w:val="center"/>
            </w:pPr>
            <w:r>
              <w:rPr>
                <w:rFonts w:ascii="Arial" w:hAnsi="Arial" w:cs="Arial"/>
                <w:bCs/>
                <w:color w:val="000000"/>
                <w:sz w:val="16"/>
                <w:szCs w:val="16"/>
              </w:rPr>
              <w:t>89.2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92D180" w14:textId="77777777" w:rsidR="00B8661C" w:rsidRDefault="00B8661C">
            <w:pPr>
              <w:spacing w:before="20" w:after="20"/>
              <w:jc w:val="center"/>
            </w:pPr>
            <w:r>
              <w:rPr>
                <w:rFonts w:ascii="Arial" w:hAnsi="Arial" w:cs="Arial"/>
                <w:bCs/>
                <w:color w:val="000000"/>
                <w:sz w:val="16"/>
                <w:szCs w:val="16"/>
              </w:rPr>
              <w:t>69.3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C7BD33F" w14:textId="77777777" w:rsidR="00B8661C" w:rsidRDefault="00B8661C">
            <w:pPr>
              <w:spacing w:before="20" w:after="20"/>
              <w:jc w:val="center"/>
            </w:pPr>
            <w:r>
              <w:rPr>
                <w:rFonts w:ascii="Arial" w:hAnsi="Arial" w:cs="Arial"/>
                <w:bCs/>
                <w:color w:val="000000"/>
                <w:sz w:val="16"/>
                <w:szCs w:val="16"/>
              </w:rPr>
              <w:t>67.5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563F71E" w14:textId="77777777" w:rsidR="00B8661C" w:rsidRDefault="00B8661C">
            <w:pPr>
              <w:spacing w:before="20" w:after="20"/>
              <w:jc w:val="center"/>
            </w:pPr>
            <w:r>
              <w:rPr>
                <w:rFonts w:ascii="Arial" w:hAnsi="Arial" w:cs="Arial"/>
                <w:bCs/>
                <w:color w:val="000000"/>
                <w:sz w:val="16"/>
                <w:szCs w:val="16"/>
              </w:rPr>
              <w:t>68.9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70C3501" w14:textId="77777777" w:rsidR="00B8661C" w:rsidRDefault="00B8661C">
            <w:pPr>
              <w:spacing w:before="20" w:after="20"/>
              <w:jc w:val="center"/>
            </w:pPr>
            <w:r>
              <w:rPr>
                <w:rFonts w:ascii="Arial" w:hAnsi="Arial" w:cs="Arial"/>
                <w:bCs/>
                <w:color w:val="000000"/>
                <w:sz w:val="16"/>
                <w:szCs w:val="16"/>
              </w:rPr>
              <w:t>68.8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5A51E9" w14:textId="77777777" w:rsidR="00B8661C" w:rsidRDefault="00B8661C">
            <w:pPr>
              <w:spacing w:before="20" w:after="20"/>
              <w:jc w:val="center"/>
            </w:pPr>
            <w:r>
              <w:rPr>
                <w:rFonts w:ascii="Arial" w:hAnsi="Arial" w:cs="Arial"/>
                <w:bCs/>
                <w:color w:val="000000"/>
                <w:sz w:val="16"/>
                <w:szCs w:val="16"/>
              </w:rPr>
              <w:t>70.9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053CB9" w14:textId="77777777" w:rsidR="00B8661C" w:rsidRDefault="00B8661C">
            <w:pPr>
              <w:spacing w:before="20" w:after="20"/>
              <w:jc w:val="center"/>
            </w:pPr>
            <w:r>
              <w:rPr>
                <w:rFonts w:ascii="Arial" w:hAnsi="Arial" w:cs="Arial"/>
                <w:bCs/>
                <w:color w:val="000000"/>
                <w:sz w:val="16"/>
                <w:szCs w:val="16"/>
              </w:rPr>
              <w:t>64.7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F76053" w14:textId="77777777" w:rsidR="00B8661C" w:rsidRDefault="00B8661C">
            <w:pPr>
              <w:spacing w:before="20" w:after="20"/>
              <w:jc w:val="center"/>
            </w:pPr>
            <w:r>
              <w:rPr>
                <w:rFonts w:ascii="Arial" w:hAnsi="Arial" w:cs="Arial"/>
                <w:bCs/>
                <w:color w:val="000000"/>
                <w:sz w:val="16"/>
                <w:szCs w:val="16"/>
              </w:rPr>
              <w:t>65.2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36FED6" w14:textId="77777777" w:rsidR="00B8661C" w:rsidRDefault="00B8661C">
            <w:pPr>
              <w:spacing w:before="20" w:after="20"/>
              <w:jc w:val="center"/>
            </w:pPr>
            <w:r>
              <w:rPr>
                <w:rFonts w:ascii="Arial" w:hAnsi="Arial" w:cs="Arial"/>
                <w:bCs/>
                <w:color w:val="000000"/>
                <w:sz w:val="16"/>
                <w:szCs w:val="16"/>
              </w:rPr>
              <w:t>66.1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DB1170" w14:textId="77777777" w:rsidR="00B8661C" w:rsidRDefault="00B8661C">
            <w:pPr>
              <w:spacing w:before="20" w:after="20"/>
              <w:jc w:val="center"/>
            </w:pPr>
            <w:r>
              <w:rPr>
                <w:rFonts w:ascii="Arial" w:hAnsi="Arial" w:cs="Arial"/>
                <w:bCs/>
                <w:color w:val="000000"/>
                <w:sz w:val="16"/>
                <w:szCs w:val="16"/>
              </w:rPr>
              <w:t>66.8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38E147" w14:textId="77777777" w:rsidR="00B8661C" w:rsidRDefault="00B8661C">
            <w:pPr>
              <w:spacing w:before="20" w:after="20"/>
              <w:jc w:val="center"/>
            </w:pPr>
            <w:r>
              <w:rPr>
                <w:rFonts w:ascii="Arial" w:hAnsi="Arial" w:cs="Arial"/>
                <w:bCs/>
                <w:color w:val="000000"/>
                <w:sz w:val="16"/>
                <w:szCs w:val="16"/>
              </w:rPr>
              <w:t>66.8</w:t>
            </w:r>
          </w:p>
        </w:tc>
      </w:tr>
      <w:tr w:rsidR="00B8661C" w14:paraId="1FC8D8AD"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CB0F82" w14:textId="77777777" w:rsidR="00B8661C" w:rsidRDefault="00B8661C">
            <w:pPr>
              <w:spacing w:before="20" w:after="20"/>
            </w:pPr>
            <w:r>
              <w:rPr>
                <w:rFonts w:ascii="Arial" w:hAnsi="Arial" w:cs="Arial"/>
                <w:b/>
                <w:bCs/>
                <w:color w:val="000000"/>
                <w:sz w:val="16"/>
                <w:szCs w:val="16"/>
              </w:rPr>
              <w:t>% Writing 4+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F1EE357" w14:textId="77777777" w:rsidR="00B8661C" w:rsidRDefault="00B8661C">
            <w:pPr>
              <w:spacing w:before="20" w:after="20"/>
              <w:jc w:val="center"/>
            </w:pPr>
            <w:r>
              <w:rPr>
                <w:rFonts w:ascii="Arial" w:hAnsi="Arial" w:cs="Arial"/>
                <w:b/>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F0456D8" w14:textId="77777777" w:rsidR="00B8661C" w:rsidRDefault="00B8661C">
            <w:pPr>
              <w:spacing w:before="20" w:after="20"/>
              <w:jc w:val="center"/>
            </w:pPr>
            <w:r>
              <w:rPr>
                <w:rFonts w:ascii="Arial" w:hAnsi="Arial" w:cs="Arial"/>
                <w:b/>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849F4C" w14:textId="77777777" w:rsidR="00B8661C" w:rsidRDefault="00B8661C">
            <w:pPr>
              <w:spacing w:before="20" w:after="20"/>
              <w:jc w:val="center"/>
            </w:pPr>
            <w:r>
              <w:rPr>
                <w:rFonts w:ascii="Arial" w:hAnsi="Arial" w:cs="Arial"/>
                <w:b/>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DFDFC8" w14:textId="77777777" w:rsidR="00B8661C" w:rsidRDefault="00B8661C">
            <w:pPr>
              <w:spacing w:before="20" w:after="20"/>
              <w:jc w:val="center"/>
            </w:pPr>
            <w:r>
              <w:rPr>
                <w:rFonts w:ascii="Arial" w:hAnsi="Arial" w:cs="Arial"/>
                <w:b/>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98C5D6" w14:textId="77777777" w:rsidR="00B8661C" w:rsidRDefault="00B8661C">
            <w:pPr>
              <w:spacing w:before="20" w:after="20"/>
              <w:jc w:val="center"/>
            </w:pPr>
            <w:r>
              <w:rPr>
                <w:rFonts w:ascii="Arial" w:hAnsi="Arial" w:cs="Arial"/>
                <w:b/>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EA75D6" w14:textId="77777777" w:rsidR="00B8661C" w:rsidRDefault="00B8661C">
            <w:pPr>
              <w:spacing w:before="20" w:after="20"/>
              <w:jc w:val="center"/>
            </w:pPr>
            <w:r>
              <w:rPr>
                <w:rFonts w:ascii="Arial" w:hAnsi="Arial" w:cs="Arial"/>
                <w:b/>
                <w:bCs/>
                <w:color w:val="000000"/>
                <w:sz w:val="16"/>
                <w:szCs w:val="16"/>
              </w:rPr>
              <w:t>58.3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5B77D71" w14:textId="77777777" w:rsidR="00B8661C" w:rsidRDefault="00B8661C">
            <w:pPr>
              <w:spacing w:before="20" w:after="20"/>
              <w:jc w:val="center"/>
            </w:pPr>
            <w:r>
              <w:rPr>
                <w:rFonts w:ascii="Arial" w:hAnsi="Arial" w:cs="Arial"/>
                <w:b/>
                <w:bCs/>
                <w:color w:val="000000"/>
                <w:sz w:val="16"/>
                <w:szCs w:val="16"/>
              </w:rPr>
              <w:t>55.7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B5424B3" w14:textId="77777777" w:rsidR="00B8661C" w:rsidRDefault="00B8661C">
            <w:pPr>
              <w:spacing w:before="20" w:after="20"/>
              <w:jc w:val="center"/>
            </w:pPr>
            <w:r>
              <w:rPr>
                <w:rFonts w:ascii="Arial" w:hAnsi="Arial" w:cs="Arial"/>
                <w:b/>
                <w:bCs/>
                <w:color w:val="000000"/>
                <w:sz w:val="16"/>
                <w:szCs w:val="16"/>
              </w:rPr>
              <w:t>56.4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610E043" w14:textId="77777777" w:rsidR="00B8661C" w:rsidRDefault="00B8661C">
            <w:pPr>
              <w:spacing w:before="20" w:after="20"/>
              <w:jc w:val="center"/>
            </w:pPr>
            <w:r>
              <w:rPr>
                <w:rFonts w:ascii="Arial" w:hAnsi="Arial" w:cs="Arial"/>
                <w:b/>
                <w:bCs/>
                <w:color w:val="000000"/>
                <w:sz w:val="16"/>
                <w:szCs w:val="16"/>
              </w:rPr>
              <w:t>58.1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784023" w14:textId="77777777" w:rsidR="00B8661C" w:rsidRDefault="00B8661C">
            <w:pPr>
              <w:spacing w:before="20" w:after="20"/>
              <w:jc w:val="center"/>
            </w:pPr>
            <w:r>
              <w:rPr>
                <w:rFonts w:ascii="Arial" w:hAnsi="Arial" w:cs="Arial"/>
                <w:b/>
                <w:bCs/>
                <w:color w:val="000000"/>
                <w:sz w:val="16"/>
                <w:szCs w:val="16"/>
              </w:rPr>
              <w:t>60.9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41315D" w14:textId="77777777" w:rsidR="00B8661C" w:rsidRDefault="00B8661C">
            <w:pPr>
              <w:spacing w:before="20" w:after="20"/>
              <w:jc w:val="center"/>
            </w:pPr>
            <w:r>
              <w:rPr>
                <w:rFonts w:ascii="Arial" w:hAnsi="Arial" w:cs="Arial"/>
                <w:b/>
                <w:bCs/>
                <w:color w:val="000000"/>
                <w:sz w:val="16"/>
                <w:szCs w:val="16"/>
              </w:rPr>
              <w:t>54.6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0FB4E6" w14:textId="77777777" w:rsidR="00B8661C" w:rsidRDefault="00B8661C">
            <w:pPr>
              <w:spacing w:before="20" w:after="20"/>
              <w:jc w:val="center"/>
            </w:pPr>
            <w:r>
              <w:rPr>
                <w:rFonts w:ascii="Arial" w:hAnsi="Arial" w:cs="Arial"/>
                <w:b/>
                <w:bCs/>
                <w:color w:val="000000"/>
                <w:sz w:val="16"/>
                <w:szCs w:val="16"/>
              </w:rPr>
              <w:t>54.9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59B95A0" w14:textId="77777777" w:rsidR="00B8661C" w:rsidRDefault="00B8661C">
            <w:pPr>
              <w:spacing w:before="20" w:after="20"/>
              <w:jc w:val="center"/>
            </w:pPr>
            <w:r>
              <w:rPr>
                <w:rFonts w:ascii="Arial" w:hAnsi="Arial" w:cs="Arial"/>
                <w:b/>
                <w:bCs/>
                <w:color w:val="000000"/>
                <w:sz w:val="16"/>
                <w:szCs w:val="16"/>
              </w:rPr>
              <w:t>55.7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C7EC32" w14:textId="77777777" w:rsidR="00B8661C" w:rsidRDefault="00B8661C">
            <w:pPr>
              <w:spacing w:before="20" w:after="20"/>
              <w:jc w:val="center"/>
            </w:pPr>
            <w:r>
              <w:rPr>
                <w:rFonts w:ascii="Arial" w:hAnsi="Arial" w:cs="Arial"/>
                <w:b/>
                <w:bCs/>
                <w:color w:val="000000"/>
                <w:sz w:val="16"/>
                <w:szCs w:val="16"/>
              </w:rPr>
              <w:t>56.3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CBD2889" w14:textId="77777777" w:rsidR="00B8661C" w:rsidRDefault="00B8661C">
            <w:pPr>
              <w:spacing w:before="20" w:after="20"/>
              <w:jc w:val="center"/>
            </w:pPr>
            <w:r>
              <w:rPr>
                <w:rFonts w:ascii="Arial" w:hAnsi="Arial" w:cs="Arial"/>
                <w:b/>
                <w:bCs/>
                <w:color w:val="000000"/>
                <w:sz w:val="16"/>
                <w:szCs w:val="16"/>
              </w:rPr>
              <w:t>56.4</w:t>
            </w:r>
          </w:p>
        </w:tc>
      </w:tr>
      <w:tr w:rsidR="00B8661C" w14:paraId="7E8DEBA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2D3491" w14:textId="77777777" w:rsidR="00B8661C" w:rsidRDefault="00B8661C">
            <w:pPr>
              <w:spacing w:before="20" w:after="20"/>
            </w:pPr>
            <w:r>
              <w:rPr>
                <w:rFonts w:ascii="Arial" w:hAnsi="Arial" w:cs="Arial"/>
                <w:bCs/>
                <w:color w:val="000000"/>
                <w:sz w:val="16"/>
                <w:szCs w:val="16"/>
              </w:rPr>
              <w:t>% Writing 5+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C46A912" w14:textId="77777777" w:rsidR="00B8661C" w:rsidRDefault="00B8661C">
            <w:pPr>
              <w:spacing w:before="20" w:after="20"/>
              <w:jc w:val="center"/>
            </w:pPr>
            <w:r>
              <w:rPr>
                <w:rFonts w:ascii="Arial" w:hAnsi="Arial" w:cs="Arial"/>
                <w:bCs/>
                <w:color w:val="000000"/>
                <w:sz w:val="16"/>
                <w:szCs w:val="16"/>
              </w:rPr>
              <w:t>62.6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D0DDE5" w14:textId="77777777" w:rsidR="00B8661C" w:rsidRDefault="00B8661C">
            <w:pPr>
              <w:spacing w:before="20" w:after="20"/>
              <w:jc w:val="center"/>
            </w:pPr>
            <w:r>
              <w:rPr>
                <w:rFonts w:ascii="Arial" w:hAnsi="Arial" w:cs="Arial"/>
                <w:bCs/>
                <w:color w:val="000000"/>
                <w:sz w:val="16"/>
                <w:szCs w:val="16"/>
              </w:rPr>
              <w:t>61.4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DD8989" w14:textId="77777777" w:rsidR="00B8661C" w:rsidRDefault="00B8661C">
            <w:pPr>
              <w:spacing w:before="20" w:after="20"/>
              <w:jc w:val="center"/>
            </w:pPr>
            <w:r>
              <w:rPr>
                <w:rFonts w:ascii="Arial" w:hAnsi="Arial" w:cs="Arial"/>
                <w:bCs/>
                <w:color w:val="000000"/>
                <w:sz w:val="16"/>
                <w:szCs w:val="16"/>
              </w:rPr>
              <w:t>60.3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F22376" w14:textId="77777777" w:rsidR="00B8661C" w:rsidRDefault="00B8661C">
            <w:pPr>
              <w:spacing w:before="20" w:after="20"/>
              <w:jc w:val="center"/>
            </w:pPr>
            <w:r>
              <w:rPr>
                <w:rFonts w:ascii="Arial" w:hAnsi="Arial" w:cs="Arial"/>
                <w:bCs/>
                <w:color w:val="000000"/>
                <w:sz w:val="16"/>
                <w:szCs w:val="16"/>
              </w:rPr>
              <w:t>60.5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4745C7" w14:textId="77777777" w:rsidR="00B8661C" w:rsidRDefault="00B8661C">
            <w:pPr>
              <w:spacing w:before="20" w:after="20"/>
              <w:jc w:val="center"/>
            </w:pPr>
            <w:r>
              <w:rPr>
                <w:rFonts w:ascii="Arial" w:hAnsi="Arial" w:cs="Arial"/>
                <w:bCs/>
                <w:color w:val="000000"/>
                <w:sz w:val="16"/>
                <w:szCs w:val="16"/>
              </w:rPr>
              <w:t>58.8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4CA9F4" w14:textId="77777777" w:rsidR="00B8661C" w:rsidRDefault="00B8661C">
            <w:pPr>
              <w:spacing w:before="20" w:after="20"/>
              <w:jc w:val="center"/>
            </w:pPr>
            <w:r>
              <w:rPr>
                <w:rFonts w:ascii="Arial" w:hAnsi="Arial" w:cs="Arial"/>
                <w:bCs/>
                <w:color w:val="000000"/>
                <w:sz w:val="16"/>
                <w:szCs w:val="16"/>
              </w:rPr>
              <w:t>38.8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20B421" w14:textId="77777777" w:rsidR="00B8661C" w:rsidRDefault="00B8661C">
            <w:pPr>
              <w:spacing w:before="20" w:after="20"/>
              <w:jc w:val="center"/>
            </w:pPr>
            <w:r>
              <w:rPr>
                <w:rFonts w:ascii="Arial" w:hAnsi="Arial" w:cs="Arial"/>
                <w:bCs/>
                <w:color w:val="000000"/>
                <w:sz w:val="16"/>
                <w:szCs w:val="16"/>
              </w:rPr>
              <w:t>36.1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AB4290" w14:textId="77777777" w:rsidR="00B8661C" w:rsidRDefault="00B8661C">
            <w:pPr>
              <w:spacing w:before="20" w:after="20"/>
              <w:jc w:val="center"/>
            </w:pPr>
            <w:r>
              <w:rPr>
                <w:rFonts w:ascii="Arial" w:hAnsi="Arial" w:cs="Arial"/>
                <w:bCs/>
                <w:color w:val="000000"/>
                <w:sz w:val="16"/>
                <w:szCs w:val="16"/>
              </w:rPr>
              <w:t>36.9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425605D" w14:textId="77777777" w:rsidR="00B8661C" w:rsidRDefault="00B8661C">
            <w:pPr>
              <w:spacing w:before="20" w:after="20"/>
              <w:jc w:val="center"/>
            </w:pPr>
            <w:r>
              <w:rPr>
                <w:rFonts w:ascii="Arial" w:hAnsi="Arial" w:cs="Arial"/>
                <w:bCs/>
                <w:color w:val="000000"/>
                <w:sz w:val="16"/>
                <w:szCs w:val="16"/>
              </w:rPr>
              <w:t>39.1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EE7F4B" w14:textId="77777777" w:rsidR="00B8661C" w:rsidRDefault="00B8661C">
            <w:pPr>
              <w:spacing w:before="20" w:after="20"/>
              <w:jc w:val="center"/>
            </w:pPr>
            <w:r>
              <w:rPr>
                <w:rFonts w:ascii="Arial" w:hAnsi="Arial" w:cs="Arial"/>
                <w:bCs/>
                <w:color w:val="000000"/>
                <w:sz w:val="16"/>
                <w:szCs w:val="16"/>
              </w:rPr>
              <w:t>40.3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9619DD" w14:textId="77777777" w:rsidR="00B8661C" w:rsidRDefault="00B8661C">
            <w:pPr>
              <w:spacing w:before="20" w:after="20"/>
              <w:jc w:val="center"/>
            </w:pPr>
            <w:r>
              <w:rPr>
                <w:rFonts w:ascii="Arial" w:hAnsi="Arial" w:cs="Arial"/>
                <w:bCs/>
                <w:color w:val="000000"/>
                <w:sz w:val="16"/>
                <w:szCs w:val="16"/>
              </w:rPr>
              <w:t>37.1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96B2745" w14:textId="77777777" w:rsidR="00B8661C" w:rsidRDefault="00B8661C">
            <w:pPr>
              <w:spacing w:before="20" w:after="20"/>
              <w:jc w:val="center"/>
            </w:pPr>
            <w:r>
              <w:rPr>
                <w:rFonts w:ascii="Arial" w:hAnsi="Arial" w:cs="Arial"/>
                <w:bCs/>
                <w:color w:val="000000"/>
                <w:sz w:val="16"/>
                <w:szCs w:val="16"/>
              </w:rPr>
              <w:t>37.5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CE892A" w14:textId="77777777" w:rsidR="00B8661C" w:rsidRDefault="00B8661C">
            <w:pPr>
              <w:spacing w:before="20" w:after="20"/>
              <w:jc w:val="center"/>
            </w:pPr>
            <w:r>
              <w:rPr>
                <w:rFonts w:ascii="Arial" w:hAnsi="Arial" w:cs="Arial"/>
                <w:bCs/>
                <w:color w:val="000000"/>
                <w:sz w:val="16"/>
                <w:szCs w:val="16"/>
              </w:rPr>
              <w:t>37.8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70D6EA" w14:textId="77777777" w:rsidR="00B8661C" w:rsidRDefault="00B8661C">
            <w:pPr>
              <w:spacing w:before="20" w:after="20"/>
              <w:jc w:val="center"/>
            </w:pPr>
            <w:r>
              <w:rPr>
                <w:rFonts w:ascii="Arial" w:hAnsi="Arial" w:cs="Arial"/>
                <w:bCs/>
                <w:color w:val="000000"/>
                <w:sz w:val="16"/>
                <w:szCs w:val="16"/>
              </w:rPr>
              <w:t>38.7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F1B3DD" w14:textId="77777777" w:rsidR="00B8661C" w:rsidRDefault="00B8661C">
            <w:pPr>
              <w:spacing w:before="20" w:after="20"/>
              <w:jc w:val="center"/>
            </w:pPr>
            <w:r>
              <w:rPr>
                <w:rFonts w:ascii="Arial" w:hAnsi="Arial" w:cs="Arial"/>
                <w:bCs/>
                <w:color w:val="000000"/>
                <w:sz w:val="16"/>
                <w:szCs w:val="16"/>
              </w:rPr>
              <w:t>38.1</w:t>
            </w:r>
          </w:p>
        </w:tc>
      </w:tr>
      <w:tr w:rsidR="00B8661C" w14:paraId="1AE2A28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95E1EC" w14:textId="77777777" w:rsidR="00B8661C" w:rsidRDefault="00B8661C">
            <w:pPr>
              <w:spacing w:before="20" w:after="20"/>
            </w:pPr>
            <w:r>
              <w:rPr>
                <w:rFonts w:ascii="Arial" w:hAnsi="Arial" w:cs="Arial"/>
                <w:bCs/>
                <w:color w:val="000000"/>
                <w:sz w:val="16"/>
                <w:szCs w:val="16"/>
              </w:rPr>
              <w:t>% Writing 6+ Exams</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08F195" w14:textId="77777777" w:rsidR="00B8661C" w:rsidRDefault="00B8661C">
            <w:pPr>
              <w:spacing w:before="20" w:after="20"/>
              <w:jc w:val="center"/>
            </w:pPr>
            <w:r>
              <w:rPr>
                <w:rFonts w:ascii="Arial" w:hAnsi="Arial" w:cs="Arial"/>
                <w:bCs/>
                <w:color w:val="000000"/>
                <w:sz w:val="16"/>
                <w:szCs w:val="16"/>
              </w:rPr>
              <w:t>19.6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288240" w14:textId="77777777" w:rsidR="00B8661C" w:rsidRDefault="00B8661C">
            <w:pPr>
              <w:spacing w:before="20" w:after="20"/>
              <w:jc w:val="center"/>
            </w:pPr>
            <w:r>
              <w:rPr>
                <w:rFonts w:ascii="Arial" w:hAnsi="Arial" w:cs="Arial"/>
                <w:bCs/>
                <w:color w:val="000000"/>
                <w:sz w:val="16"/>
                <w:szCs w:val="16"/>
              </w:rPr>
              <w:t>16.0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9198FAB" w14:textId="77777777" w:rsidR="00B8661C" w:rsidRDefault="00B8661C">
            <w:pPr>
              <w:spacing w:before="20" w:after="20"/>
              <w:jc w:val="center"/>
            </w:pPr>
            <w:r>
              <w:rPr>
                <w:rFonts w:ascii="Arial" w:hAnsi="Arial" w:cs="Arial"/>
                <w:bCs/>
                <w:color w:val="000000"/>
                <w:sz w:val="16"/>
                <w:szCs w:val="16"/>
              </w:rPr>
              <w:t>23.0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4A9695D" w14:textId="77777777" w:rsidR="00B8661C" w:rsidRDefault="00B8661C">
            <w:pPr>
              <w:spacing w:before="20" w:after="20"/>
              <w:jc w:val="center"/>
            </w:pPr>
            <w:r>
              <w:rPr>
                <w:rFonts w:ascii="Arial" w:hAnsi="Arial" w:cs="Arial"/>
                <w:bCs/>
                <w:color w:val="000000"/>
                <w:sz w:val="16"/>
                <w:szCs w:val="16"/>
              </w:rPr>
              <w:t>18.5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3BF140" w14:textId="77777777" w:rsidR="00B8661C" w:rsidRDefault="00B8661C">
            <w:pPr>
              <w:spacing w:before="20" w:after="20"/>
              <w:jc w:val="center"/>
            </w:pPr>
            <w:r>
              <w:rPr>
                <w:rFonts w:ascii="Arial" w:hAnsi="Arial" w:cs="Arial"/>
                <w:bCs/>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A2DD45" w14:textId="77777777" w:rsidR="00B8661C" w:rsidRDefault="00B8661C">
            <w:pPr>
              <w:spacing w:before="20" w:after="20"/>
              <w:jc w:val="center"/>
            </w:pPr>
            <w:r>
              <w:rPr>
                <w:rFonts w:ascii="Arial" w:hAnsi="Arial" w:cs="Arial"/>
                <w:bCs/>
                <w:color w:val="000000"/>
                <w:sz w:val="16"/>
                <w:szCs w:val="16"/>
              </w:rPr>
              <w:t>12.1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0F82AD" w14:textId="77777777" w:rsidR="00B8661C" w:rsidRDefault="00B8661C">
            <w:pPr>
              <w:spacing w:before="20" w:after="20"/>
              <w:jc w:val="center"/>
            </w:pPr>
            <w:r>
              <w:rPr>
                <w:rFonts w:ascii="Arial" w:hAnsi="Arial" w:cs="Arial"/>
                <w:bCs/>
                <w:color w:val="000000"/>
                <w:sz w:val="16"/>
                <w:szCs w:val="16"/>
              </w:rPr>
              <w:t>14.0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14F2D3" w14:textId="77777777" w:rsidR="00B8661C" w:rsidRDefault="00B8661C">
            <w:pPr>
              <w:spacing w:before="20" w:after="20"/>
              <w:jc w:val="center"/>
            </w:pPr>
            <w:r>
              <w:rPr>
                <w:rFonts w:ascii="Arial" w:hAnsi="Arial" w:cs="Arial"/>
                <w:bCs/>
                <w:color w:val="000000"/>
                <w:sz w:val="16"/>
                <w:szCs w:val="16"/>
              </w:rPr>
              <w:t>16.1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B46989" w14:textId="77777777" w:rsidR="00B8661C" w:rsidRDefault="00B8661C">
            <w:pPr>
              <w:spacing w:before="20" w:after="20"/>
              <w:jc w:val="center"/>
            </w:pPr>
            <w:r>
              <w:rPr>
                <w:rFonts w:ascii="Arial" w:hAnsi="Arial" w:cs="Arial"/>
                <w:bCs/>
                <w:color w:val="000000"/>
                <w:sz w:val="16"/>
                <w:szCs w:val="16"/>
              </w:rPr>
              <w:t>14.5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7418149" w14:textId="77777777" w:rsidR="00B8661C" w:rsidRDefault="00B8661C">
            <w:pPr>
              <w:spacing w:before="20" w:after="20"/>
              <w:jc w:val="center"/>
            </w:pPr>
            <w:r>
              <w:rPr>
                <w:rFonts w:ascii="Arial" w:hAnsi="Arial" w:cs="Arial"/>
                <w:bCs/>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709C986" w14:textId="77777777" w:rsidR="00B8661C" w:rsidRDefault="00B8661C">
            <w:pPr>
              <w:spacing w:before="20" w:after="20"/>
              <w:jc w:val="center"/>
            </w:pPr>
            <w:r>
              <w:rPr>
                <w:rFonts w:ascii="Arial" w:hAnsi="Arial" w:cs="Arial"/>
                <w:bCs/>
                <w:color w:val="000000"/>
                <w:sz w:val="16"/>
                <w:szCs w:val="16"/>
              </w:rPr>
              <w:t>13.8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850B1F" w14:textId="77777777" w:rsidR="00B8661C" w:rsidRDefault="00B8661C">
            <w:pPr>
              <w:spacing w:before="20" w:after="20"/>
              <w:jc w:val="center"/>
            </w:pPr>
            <w:r>
              <w:rPr>
                <w:rFonts w:ascii="Arial" w:hAnsi="Arial" w:cs="Arial"/>
                <w:bCs/>
                <w:color w:val="000000"/>
                <w:sz w:val="16"/>
                <w:szCs w:val="16"/>
              </w:rPr>
              <w:t>13.6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087E40" w14:textId="77777777" w:rsidR="00B8661C" w:rsidRDefault="00B8661C">
            <w:pPr>
              <w:spacing w:before="20" w:after="20"/>
              <w:jc w:val="center"/>
            </w:pPr>
            <w:r>
              <w:rPr>
                <w:rFonts w:ascii="Arial" w:hAnsi="Arial" w:cs="Arial"/>
                <w:bCs/>
                <w:color w:val="000000"/>
                <w:sz w:val="16"/>
                <w:szCs w:val="16"/>
              </w:rPr>
              <w:t>13.9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4E03CDC" w14:textId="77777777" w:rsidR="00B8661C" w:rsidRDefault="00B8661C">
            <w:pPr>
              <w:spacing w:before="20" w:after="20"/>
              <w:jc w:val="center"/>
            </w:pPr>
            <w:r>
              <w:rPr>
                <w:rFonts w:ascii="Arial" w:hAnsi="Arial" w:cs="Arial"/>
                <w:bCs/>
                <w:color w:val="000000"/>
                <w:sz w:val="16"/>
                <w:szCs w:val="16"/>
              </w:rPr>
              <w:t>14.2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98B9512" w14:textId="77777777" w:rsidR="00B8661C" w:rsidRDefault="00B8661C">
            <w:pPr>
              <w:spacing w:before="20" w:after="20"/>
              <w:jc w:val="center"/>
            </w:pPr>
            <w:r>
              <w:rPr>
                <w:rFonts w:ascii="Arial" w:hAnsi="Arial" w:cs="Arial"/>
                <w:bCs/>
                <w:color w:val="000000"/>
                <w:sz w:val="16"/>
                <w:szCs w:val="16"/>
              </w:rPr>
              <w:t>13.6</w:t>
            </w:r>
          </w:p>
        </w:tc>
      </w:tr>
    </w:tbl>
    <w:p w14:paraId="0D4B9267" w14:textId="08C7F919" w:rsidR="00845ECB" w:rsidRDefault="00845ECB" w:rsidP="00CA2656">
      <w:pPr>
        <w:pStyle w:val="FootnoteText1"/>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625"/>
        <w:gridCol w:w="625"/>
        <w:gridCol w:w="624"/>
        <w:gridCol w:w="623"/>
        <w:gridCol w:w="623"/>
        <w:gridCol w:w="623"/>
        <w:gridCol w:w="623"/>
        <w:gridCol w:w="623"/>
        <w:gridCol w:w="623"/>
        <w:gridCol w:w="623"/>
        <w:gridCol w:w="623"/>
        <w:gridCol w:w="623"/>
        <w:gridCol w:w="623"/>
        <w:gridCol w:w="623"/>
        <w:gridCol w:w="623"/>
      </w:tblGrid>
      <w:tr w:rsidR="00B8661C" w14:paraId="28D65B66" w14:textId="77777777" w:rsidTr="00B8661C">
        <w:tc>
          <w:tcPr>
            <w:tcW w:w="0" w:type="auto"/>
            <w:gridSpan w:val="1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bottom"/>
            <w:hideMark/>
          </w:tcPr>
          <w:p w14:paraId="46438F1E" w14:textId="77777777" w:rsidR="00B8661C" w:rsidRDefault="00B8661C">
            <w:pPr>
              <w:spacing w:before="20" w:after="20"/>
            </w:pPr>
            <w:r>
              <w:rPr>
                <w:rFonts w:ascii="Arial" w:hAnsi="Arial" w:cs="Arial"/>
                <w:bCs/>
                <w:color w:val="000000"/>
                <w:sz w:val="16"/>
                <w:szCs w:val="16"/>
              </w:rPr>
              <w:t>Percentage of students writing 1 or more Diploma Examinations by the end of their 3rd year of high school, by course and subject.</w:t>
            </w:r>
          </w:p>
        </w:tc>
      </w:tr>
      <w:tr w:rsidR="00B8661C" w14:paraId="2731031F" w14:textId="77777777" w:rsidTr="00B8661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7D284E"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80006A"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9CD8AC" w14:textId="77777777" w:rsidR="00B8661C" w:rsidRDefault="00B8661C">
            <w:pPr>
              <w:spacing w:before="20" w:after="20"/>
              <w:jc w:val="center"/>
            </w:pPr>
            <w:r>
              <w:rPr>
                <w:rFonts w:ascii="Arial" w:hAnsi="Arial" w:cs="Arial"/>
                <w:b/>
                <w:bCs/>
                <w:color w:val="000000"/>
                <w:sz w:val="16"/>
                <w:szCs w:val="16"/>
              </w:rPr>
              <w:t>Province</w:t>
            </w:r>
          </w:p>
        </w:tc>
      </w:tr>
      <w:tr w:rsidR="00B8661C" w14:paraId="3B67E06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517E6D"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6BDDFC"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2FE3D7"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447A0A"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60A7752"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A906CA4"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A49FFA"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9A0FD7"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85E72AA"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61A923"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A2AB90" w14:textId="77777777" w:rsidR="00B8661C" w:rsidRDefault="00B8661C">
            <w:pPr>
              <w:spacing w:before="20" w:after="20"/>
              <w:jc w:val="center"/>
            </w:pPr>
            <w:r>
              <w:rPr>
                <w:rFonts w:ascii="Arial" w:hAnsi="Arial" w:cs="Arial"/>
                <w:b/>
                <w:bCs/>
                <w:color w:val="000000"/>
                <w:sz w:val="16"/>
                <w:szCs w:val="16"/>
              </w:rPr>
              <w:t>2015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E9C72ED"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F1D01C"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C965C4"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51CE65" w14:textId="77777777" w:rsidR="00B8661C" w:rsidRDefault="00B8661C">
            <w:pPr>
              <w:spacing w:before="20" w:after="20"/>
              <w:jc w:val="center"/>
            </w:pPr>
            <w:r>
              <w:rPr>
                <w:rFonts w:ascii="Arial" w:hAnsi="Arial" w:cs="Arial"/>
                <w:b/>
                <w:bCs/>
                <w:color w:val="000000"/>
                <w:sz w:val="16"/>
                <w:szCs w:val="16"/>
              </w:rPr>
              <w:t>2019</w:t>
            </w:r>
          </w:p>
        </w:tc>
      </w:tr>
      <w:tr w:rsidR="00B8661C" w14:paraId="0EFD48E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184528" w14:textId="77777777" w:rsidR="00B8661C" w:rsidRDefault="00B8661C">
            <w:pPr>
              <w:spacing w:before="20" w:after="20"/>
              <w:jc w:val="center"/>
            </w:pPr>
            <w:r>
              <w:rPr>
                <w:rFonts w:ascii="Arial" w:hAnsi="Arial" w:cs="Arial"/>
                <w:bCs/>
                <w:color w:val="000000"/>
                <w:sz w:val="16"/>
                <w:szCs w:val="16"/>
              </w:rPr>
              <w:t>76.8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21C76E" w14:textId="77777777" w:rsidR="00B8661C" w:rsidRDefault="00B8661C">
            <w:pPr>
              <w:spacing w:before="20" w:after="20"/>
              <w:jc w:val="center"/>
            </w:pPr>
            <w:r>
              <w:rPr>
                <w:rFonts w:ascii="Arial" w:hAnsi="Arial" w:cs="Arial"/>
                <w:bCs/>
                <w:color w:val="000000"/>
                <w:sz w:val="16"/>
                <w:szCs w:val="16"/>
              </w:rPr>
              <w:t>75.7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EC8DC4" w14:textId="77777777" w:rsidR="00B8661C" w:rsidRDefault="00B8661C">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078AFF" w14:textId="77777777" w:rsidR="00B8661C" w:rsidRDefault="00B8661C">
            <w:pPr>
              <w:spacing w:before="20" w:after="20"/>
              <w:jc w:val="center"/>
            </w:pPr>
            <w:r>
              <w:rPr>
                <w:rFonts w:ascii="Arial" w:hAnsi="Arial" w:cs="Arial"/>
                <w:bCs/>
                <w:color w:val="000000"/>
                <w:sz w:val="16"/>
                <w:szCs w:val="16"/>
              </w:rPr>
              <w:t>78.2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6C169B" w14:textId="77777777" w:rsidR="00B8661C" w:rsidRDefault="00B8661C">
            <w:pPr>
              <w:spacing w:before="20" w:after="20"/>
              <w:jc w:val="center"/>
            </w:pPr>
            <w:r>
              <w:rPr>
                <w:rFonts w:ascii="Arial" w:hAnsi="Arial" w:cs="Arial"/>
                <w:bCs/>
                <w:color w:val="000000"/>
                <w:sz w:val="16"/>
                <w:szCs w:val="16"/>
              </w:rPr>
              <w:t>73.9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ABF41B" w14:textId="77777777" w:rsidR="00B8661C" w:rsidRDefault="00B8661C">
            <w:pPr>
              <w:spacing w:before="20" w:after="20"/>
              <w:jc w:val="center"/>
            </w:pPr>
            <w:r>
              <w:rPr>
                <w:rFonts w:ascii="Arial" w:hAnsi="Arial" w:cs="Arial"/>
                <w:bCs/>
                <w:color w:val="000000"/>
                <w:sz w:val="16"/>
                <w:szCs w:val="16"/>
              </w:rPr>
              <w:t>53.5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C06157" w14:textId="77777777" w:rsidR="00B8661C" w:rsidRDefault="00B8661C">
            <w:pPr>
              <w:spacing w:before="20" w:after="20"/>
              <w:jc w:val="center"/>
            </w:pPr>
            <w:r>
              <w:rPr>
                <w:rFonts w:ascii="Arial" w:hAnsi="Arial" w:cs="Arial"/>
                <w:bCs/>
                <w:color w:val="000000"/>
                <w:sz w:val="16"/>
                <w:szCs w:val="16"/>
              </w:rPr>
              <w:t>52.8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62FC8E" w14:textId="77777777" w:rsidR="00B8661C" w:rsidRDefault="00B8661C">
            <w:pPr>
              <w:spacing w:before="20" w:after="20"/>
              <w:jc w:val="center"/>
            </w:pPr>
            <w:r>
              <w:rPr>
                <w:rFonts w:ascii="Arial" w:hAnsi="Arial" w:cs="Arial"/>
                <w:bCs/>
                <w:color w:val="000000"/>
                <w:sz w:val="16"/>
                <w:szCs w:val="16"/>
              </w:rPr>
              <w:t>56.1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7FA508" w14:textId="77777777" w:rsidR="00B8661C" w:rsidRDefault="00B8661C">
            <w:pPr>
              <w:spacing w:before="20" w:after="20"/>
              <w:jc w:val="center"/>
            </w:pPr>
            <w:r>
              <w:rPr>
                <w:rFonts w:ascii="Arial" w:hAnsi="Arial" w:cs="Arial"/>
                <w:bCs/>
                <w:color w:val="000000"/>
                <w:sz w:val="16"/>
                <w:szCs w:val="16"/>
              </w:rPr>
              <w:t>57.7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EB0EC1" w14:textId="77777777" w:rsidR="00B8661C" w:rsidRDefault="00B8661C">
            <w:pPr>
              <w:spacing w:before="20" w:after="20"/>
              <w:jc w:val="center"/>
            </w:pPr>
            <w:r>
              <w:rPr>
                <w:rFonts w:ascii="Arial" w:hAnsi="Arial" w:cs="Arial"/>
                <w:bCs/>
                <w:color w:val="000000"/>
                <w:sz w:val="16"/>
                <w:szCs w:val="16"/>
              </w:rPr>
              <w:t>56.2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A1DCD9" w14:textId="77777777" w:rsidR="00B8661C" w:rsidRDefault="00B8661C">
            <w:pPr>
              <w:spacing w:before="20" w:after="20"/>
              <w:jc w:val="center"/>
            </w:pPr>
            <w:r>
              <w:rPr>
                <w:rFonts w:ascii="Arial" w:hAnsi="Arial" w:cs="Arial"/>
                <w:bCs/>
                <w:color w:val="000000"/>
                <w:sz w:val="16"/>
                <w:szCs w:val="16"/>
              </w:rPr>
              <w:t>53.2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BA26FC4" w14:textId="77777777" w:rsidR="00B8661C" w:rsidRDefault="00B8661C">
            <w:pPr>
              <w:spacing w:before="20" w:after="20"/>
              <w:jc w:val="center"/>
            </w:pPr>
            <w:r>
              <w:rPr>
                <w:rFonts w:ascii="Arial" w:hAnsi="Arial" w:cs="Arial"/>
                <w:bCs/>
                <w:color w:val="000000"/>
                <w:sz w:val="16"/>
                <w:szCs w:val="16"/>
              </w:rPr>
              <w:t>54.0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A65A49" w14:textId="77777777" w:rsidR="00B8661C" w:rsidRDefault="00B8661C">
            <w:pPr>
              <w:spacing w:before="20" w:after="20"/>
              <w:jc w:val="center"/>
            </w:pPr>
            <w:r>
              <w:rPr>
                <w:rFonts w:ascii="Arial" w:hAnsi="Arial" w:cs="Arial"/>
                <w:bCs/>
                <w:color w:val="000000"/>
                <w:sz w:val="16"/>
                <w:szCs w:val="16"/>
              </w:rPr>
              <w:t>55.0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E2A98B" w14:textId="77777777" w:rsidR="00B8661C" w:rsidRDefault="00B8661C">
            <w:pPr>
              <w:spacing w:before="20" w:after="20"/>
              <w:jc w:val="center"/>
            </w:pPr>
            <w:r>
              <w:rPr>
                <w:rFonts w:ascii="Arial" w:hAnsi="Arial" w:cs="Arial"/>
                <w:bCs/>
                <w:color w:val="000000"/>
                <w:sz w:val="16"/>
                <w:szCs w:val="16"/>
              </w:rPr>
              <w:t>56.3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8EF943" w14:textId="77777777" w:rsidR="00B8661C" w:rsidRDefault="00B8661C">
            <w:pPr>
              <w:spacing w:before="20" w:after="20"/>
              <w:jc w:val="center"/>
            </w:pPr>
            <w:r>
              <w:rPr>
                <w:rFonts w:ascii="Arial" w:hAnsi="Arial" w:cs="Arial"/>
                <w:bCs/>
                <w:color w:val="000000"/>
                <w:sz w:val="16"/>
                <w:szCs w:val="16"/>
              </w:rPr>
              <w:t>55.7</w:t>
            </w:r>
          </w:p>
        </w:tc>
      </w:tr>
      <w:tr w:rsidR="00B8661C" w14:paraId="073A425A"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E34773" w14:textId="77777777" w:rsidR="00B8661C" w:rsidRDefault="00B8661C">
            <w:pPr>
              <w:spacing w:before="20" w:after="20"/>
              <w:jc w:val="center"/>
            </w:pPr>
            <w:r>
              <w:rPr>
                <w:rFonts w:ascii="Arial" w:hAnsi="Arial" w:cs="Arial"/>
                <w:bCs/>
                <w:color w:val="000000"/>
                <w:sz w:val="16"/>
                <w:szCs w:val="16"/>
              </w:rPr>
              <w:t>17.1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38C5B8" w14:textId="77777777" w:rsidR="00B8661C" w:rsidRDefault="00B8661C">
            <w:pPr>
              <w:spacing w:before="20" w:after="20"/>
              <w:jc w:val="center"/>
            </w:pPr>
            <w:r>
              <w:rPr>
                <w:rFonts w:ascii="Arial" w:hAnsi="Arial" w:cs="Arial"/>
                <w:bCs/>
                <w:color w:val="000000"/>
                <w:sz w:val="16"/>
                <w:szCs w:val="16"/>
              </w:rPr>
              <w:t>15.7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C05ED7F" w14:textId="77777777" w:rsidR="00B8661C" w:rsidRDefault="00B8661C">
            <w:pPr>
              <w:spacing w:before="20" w:after="20"/>
              <w:jc w:val="center"/>
            </w:pPr>
            <w:r>
              <w:rPr>
                <w:rFonts w:ascii="Arial" w:hAnsi="Arial" w:cs="Arial"/>
                <w:bCs/>
                <w:color w:val="000000"/>
                <w:sz w:val="16"/>
                <w:szCs w:val="16"/>
              </w:rPr>
              <w:t>14.3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75102E" w14:textId="77777777" w:rsidR="00B8661C" w:rsidRDefault="00B8661C">
            <w:pPr>
              <w:spacing w:before="20" w:after="20"/>
              <w:jc w:val="center"/>
            </w:pPr>
            <w:r>
              <w:rPr>
                <w:rFonts w:ascii="Arial" w:hAnsi="Arial" w:cs="Arial"/>
                <w:bCs/>
                <w:color w:val="000000"/>
                <w:sz w:val="16"/>
                <w:szCs w:val="16"/>
              </w:rPr>
              <w:t>14.9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FA960B" w14:textId="77777777" w:rsidR="00B8661C" w:rsidRDefault="00B8661C">
            <w:pPr>
              <w:spacing w:before="20" w:after="20"/>
              <w:jc w:val="center"/>
            </w:pPr>
            <w:r>
              <w:rPr>
                <w:rFonts w:ascii="Arial" w:hAnsi="Arial" w:cs="Arial"/>
                <w:bCs/>
                <w:color w:val="000000"/>
                <w:sz w:val="16"/>
                <w:szCs w:val="16"/>
              </w:rPr>
              <w:t>18.0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5AFBF7" w14:textId="77777777" w:rsidR="00B8661C" w:rsidRDefault="00B8661C">
            <w:pPr>
              <w:spacing w:before="20" w:after="20"/>
              <w:jc w:val="center"/>
            </w:pPr>
            <w:r>
              <w:rPr>
                <w:rFonts w:ascii="Arial" w:hAnsi="Arial" w:cs="Arial"/>
                <w:bCs/>
                <w:color w:val="000000"/>
                <w:sz w:val="16"/>
                <w:szCs w:val="16"/>
              </w:rPr>
              <w:t>34.1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80EFA5" w14:textId="77777777" w:rsidR="00B8661C" w:rsidRDefault="00B8661C">
            <w:pPr>
              <w:spacing w:before="20" w:after="20"/>
              <w:jc w:val="center"/>
            </w:pPr>
            <w:r>
              <w:rPr>
                <w:rFonts w:ascii="Arial" w:hAnsi="Arial" w:cs="Arial"/>
                <w:bCs/>
                <w:color w:val="000000"/>
                <w:sz w:val="16"/>
                <w:szCs w:val="16"/>
              </w:rPr>
              <w:t>32.5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7680A2" w14:textId="77777777" w:rsidR="00B8661C" w:rsidRDefault="00B8661C">
            <w:pPr>
              <w:spacing w:before="20" w:after="20"/>
              <w:jc w:val="center"/>
            </w:pPr>
            <w:r>
              <w:rPr>
                <w:rFonts w:ascii="Arial" w:hAnsi="Arial" w:cs="Arial"/>
                <w:bCs/>
                <w:color w:val="000000"/>
                <w:sz w:val="16"/>
                <w:szCs w:val="16"/>
              </w:rPr>
              <w:t>33.0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318BB7" w14:textId="77777777" w:rsidR="00B8661C" w:rsidRDefault="00B8661C">
            <w:pPr>
              <w:spacing w:before="20" w:after="20"/>
              <w:jc w:val="center"/>
            </w:pPr>
            <w:r>
              <w:rPr>
                <w:rFonts w:ascii="Arial" w:hAnsi="Arial" w:cs="Arial"/>
                <w:bCs/>
                <w:color w:val="000000"/>
                <w:sz w:val="16"/>
                <w:szCs w:val="16"/>
              </w:rPr>
              <w:t>30.0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9C99C2F" w14:textId="77777777" w:rsidR="00B8661C" w:rsidRDefault="00B8661C">
            <w:pPr>
              <w:spacing w:before="20" w:after="20"/>
              <w:jc w:val="center"/>
            </w:pPr>
            <w:r>
              <w:rPr>
                <w:rFonts w:ascii="Arial" w:hAnsi="Arial" w:cs="Arial"/>
                <w:bCs/>
                <w:color w:val="000000"/>
                <w:sz w:val="16"/>
                <w:szCs w:val="16"/>
              </w:rPr>
              <w:t>31.0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799376" w14:textId="77777777" w:rsidR="00B8661C" w:rsidRDefault="00B8661C">
            <w:pPr>
              <w:spacing w:before="20" w:after="20"/>
              <w:jc w:val="center"/>
            </w:pPr>
            <w:r>
              <w:rPr>
                <w:rFonts w:ascii="Arial" w:hAnsi="Arial" w:cs="Arial"/>
                <w:bCs/>
                <w:color w:val="000000"/>
                <w:sz w:val="16"/>
                <w:szCs w:val="16"/>
              </w:rPr>
              <w:t>28.7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1AEE48" w14:textId="77777777" w:rsidR="00B8661C" w:rsidRDefault="00B8661C">
            <w:pPr>
              <w:spacing w:before="20" w:after="20"/>
              <w:jc w:val="center"/>
            </w:pPr>
            <w:r>
              <w:rPr>
                <w:rFonts w:ascii="Arial" w:hAnsi="Arial" w:cs="Arial"/>
                <w:bCs/>
                <w:color w:val="000000"/>
                <w:sz w:val="16"/>
                <w:szCs w:val="16"/>
              </w:rPr>
              <w:t>28.7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3426E2" w14:textId="77777777" w:rsidR="00B8661C" w:rsidRDefault="00B8661C">
            <w:pPr>
              <w:spacing w:before="20" w:after="20"/>
              <w:jc w:val="center"/>
            </w:pPr>
            <w:r>
              <w:rPr>
                <w:rFonts w:ascii="Arial" w:hAnsi="Arial" w:cs="Arial"/>
                <w:bCs/>
                <w:color w:val="000000"/>
                <w:sz w:val="16"/>
                <w:szCs w:val="16"/>
              </w:rPr>
              <w:t>28.8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C48724" w14:textId="77777777" w:rsidR="00B8661C" w:rsidRDefault="00B8661C">
            <w:pPr>
              <w:spacing w:before="20" w:after="20"/>
              <w:jc w:val="center"/>
            </w:pPr>
            <w:r>
              <w:rPr>
                <w:rFonts w:ascii="Arial" w:hAnsi="Arial" w:cs="Arial"/>
                <w:bCs/>
                <w:color w:val="000000"/>
                <w:sz w:val="16"/>
                <w:szCs w:val="16"/>
              </w:rPr>
              <w:t>27.8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813E27" w14:textId="77777777" w:rsidR="00B8661C" w:rsidRDefault="00B8661C">
            <w:pPr>
              <w:spacing w:before="20" w:after="20"/>
              <w:jc w:val="center"/>
            </w:pPr>
            <w:r>
              <w:rPr>
                <w:rFonts w:ascii="Arial" w:hAnsi="Arial" w:cs="Arial"/>
                <w:bCs/>
                <w:color w:val="000000"/>
                <w:sz w:val="16"/>
                <w:szCs w:val="16"/>
              </w:rPr>
              <w:t>28.8</w:t>
            </w:r>
          </w:p>
        </w:tc>
      </w:tr>
      <w:tr w:rsidR="00B8661C" w14:paraId="4D766F62"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10248D" w14:textId="77777777" w:rsidR="00B8661C" w:rsidRDefault="00B8661C">
            <w:pPr>
              <w:spacing w:before="20" w:after="20"/>
              <w:jc w:val="center"/>
            </w:pPr>
            <w:r>
              <w:rPr>
                <w:rFonts w:ascii="Arial" w:hAnsi="Arial" w:cs="Arial"/>
                <w:b/>
                <w:bCs/>
                <w:color w:val="000000"/>
                <w:sz w:val="16"/>
                <w:szCs w:val="16"/>
              </w:rPr>
              <w:t>93.9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357155B" w14:textId="77777777" w:rsidR="00B8661C" w:rsidRDefault="00B8661C">
            <w:pPr>
              <w:spacing w:before="20" w:after="20"/>
              <w:jc w:val="center"/>
            </w:pPr>
            <w:r>
              <w:rPr>
                <w:rFonts w:ascii="Arial" w:hAnsi="Arial" w:cs="Arial"/>
                <w:b/>
                <w:bCs/>
                <w:color w:val="000000"/>
                <w:sz w:val="16"/>
                <w:szCs w:val="16"/>
              </w:rPr>
              <w:t>91.3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DB1F9E" w14:textId="77777777" w:rsidR="00B8661C" w:rsidRDefault="00B8661C">
            <w:pPr>
              <w:spacing w:before="20" w:after="20"/>
              <w:jc w:val="center"/>
            </w:pPr>
            <w:r>
              <w:rPr>
                <w:rFonts w:ascii="Arial" w:hAnsi="Arial" w:cs="Arial"/>
                <w:b/>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58EF41" w14:textId="77777777" w:rsidR="00B8661C" w:rsidRDefault="00B8661C">
            <w:pPr>
              <w:spacing w:before="20" w:after="20"/>
              <w:jc w:val="center"/>
            </w:pPr>
            <w:r>
              <w:rPr>
                <w:rFonts w:ascii="Arial" w:hAnsi="Arial" w:cs="Arial"/>
                <w:b/>
                <w:bCs/>
                <w:color w:val="000000"/>
                <w:sz w:val="16"/>
                <w:szCs w:val="16"/>
              </w:rPr>
              <w:t>92.1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DF5805" w14:textId="77777777" w:rsidR="00B8661C" w:rsidRDefault="00B8661C">
            <w:pPr>
              <w:spacing w:before="20" w:after="20"/>
              <w:jc w:val="center"/>
            </w:pPr>
            <w:r>
              <w:rPr>
                <w:rFonts w:ascii="Arial" w:hAnsi="Arial" w:cs="Arial"/>
                <w:b/>
                <w:bCs/>
                <w:color w:val="000000"/>
                <w:sz w:val="16"/>
                <w:szCs w:val="16"/>
              </w:rPr>
              <w:t>91.0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4095A1" w14:textId="77777777" w:rsidR="00B8661C" w:rsidRDefault="00B8661C">
            <w:pPr>
              <w:spacing w:before="20" w:after="20"/>
              <w:jc w:val="center"/>
            </w:pPr>
            <w:r>
              <w:rPr>
                <w:rFonts w:ascii="Arial" w:hAnsi="Arial" w:cs="Arial"/>
                <w:b/>
                <w:bCs/>
                <w:color w:val="000000"/>
                <w:sz w:val="16"/>
                <w:szCs w:val="16"/>
              </w:rPr>
              <w:t>86.9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B904DA" w14:textId="77777777" w:rsidR="00B8661C" w:rsidRDefault="00B8661C">
            <w:pPr>
              <w:spacing w:before="20" w:after="20"/>
              <w:jc w:val="center"/>
            </w:pPr>
            <w:r>
              <w:rPr>
                <w:rFonts w:ascii="Arial" w:hAnsi="Arial" w:cs="Arial"/>
                <w:b/>
                <w:bCs/>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FBDDFB" w14:textId="77777777" w:rsidR="00B8661C" w:rsidRDefault="00B8661C">
            <w:pPr>
              <w:spacing w:before="20" w:after="20"/>
              <w:jc w:val="center"/>
            </w:pPr>
            <w:r>
              <w:rPr>
                <w:rFonts w:ascii="Arial" w:hAnsi="Arial" w:cs="Arial"/>
                <w:b/>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D7FEEA0" w14:textId="77777777" w:rsidR="00B8661C" w:rsidRDefault="00B8661C">
            <w:pPr>
              <w:spacing w:before="20" w:after="20"/>
              <w:jc w:val="center"/>
            </w:pPr>
            <w:r>
              <w:rPr>
                <w:rFonts w:ascii="Arial" w:hAnsi="Arial" w:cs="Arial"/>
                <w:b/>
                <w:bCs/>
                <w:color w:val="000000"/>
                <w:sz w:val="16"/>
                <w:szCs w:val="16"/>
              </w:rPr>
              <w:t>86.5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FF2677D" w14:textId="77777777" w:rsidR="00B8661C" w:rsidRDefault="00B8661C">
            <w:pPr>
              <w:spacing w:before="20" w:after="20"/>
              <w:jc w:val="center"/>
            </w:pPr>
            <w:r>
              <w:rPr>
                <w:rFonts w:ascii="Arial" w:hAnsi="Arial" w:cs="Arial"/>
                <w:b/>
                <w:bCs/>
                <w:color w:val="000000"/>
                <w:sz w:val="16"/>
                <w:szCs w:val="16"/>
              </w:rPr>
              <w:t>86.3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78E787" w14:textId="77777777" w:rsidR="00B8661C" w:rsidRDefault="00B8661C">
            <w:pPr>
              <w:spacing w:before="20" w:after="20"/>
              <w:jc w:val="center"/>
            </w:pPr>
            <w:r>
              <w:rPr>
                <w:rFonts w:ascii="Arial" w:hAnsi="Arial" w:cs="Arial"/>
                <w:b/>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56D39A" w14:textId="77777777" w:rsidR="00B8661C" w:rsidRDefault="00B8661C">
            <w:pPr>
              <w:spacing w:before="20" w:after="20"/>
              <w:jc w:val="center"/>
            </w:pPr>
            <w:r>
              <w:rPr>
                <w:rFonts w:ascii="Arial" w:hAnsi="Arial" w:cs="Arial"/>
                <w:b/>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C007F35" w14:textId="77777777" w:rsidR="00B8661C" w:rsidRDefault="00B8661C">
            <w:pPr>
              <w:spacing w:before="20" w:after="20"/>
              <w:jc w:val="center"/>
            </w:pPr>
            <w:r>
              <w:rPr>
                <w:rFonts w:ascii="Arial" w:hAnsi="Arial" w:cs="Arial"/>
                <w:b/>
                <w:bCs/>
                <w:color w:val="000000"/>
                <w:sz w:val="16"/>
                <w:szCs w:val="16"/>
              </w:rPr>
              <w:t>80.9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1CE570" w14:textId="77777777" w:rsidR="00B8661C" w:rsidRDefault="00B8661C">
            <w:pPr>
              <w:spacing w:before="20" w:after="20"/>
              <w:jc w:val="center"/>
            </w:pPr>
            <w:r>
              <w:rPr>
                <w:rFonts w:ascii="Arial" w:hAnsi="Arial" w:cs="Arial"/>
                <w:b/>
                <w:bCs/>
                <w:color w:val="000000"/>
                <w:sz w:val="16"/>
                <w:szCs w:val="16"/>
              </w:rPr>
              <w:t>81.1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9ADF54" w14:textId="77777777" w:rsidR="00B8661C" w:rsidRDefault="00B8661C">
            <w:pPr>
              <w:spacing w:before="20" w:after="20"/>
              <w:jc w:val="center"/>
            </w:pPr>
            <w:r>
              <w:rPr>
                <w:rFonts w:ascii="Arial" w:hAnsi="Arial" w:cs="Arial"/>
                <w:b/>
                <w:bCs/>
                <w:color w:val="000000"/>
                <w:sz w:val="16"/>
                <w:szCs w:val="16"/>
              </w:rPr>
              <w:t>81.3</w:t>
            </w:r>
          </w:p>
        </w:tc>
      </w:tr>
      <w:tr w:rsidR="00B8661C" w14:paraId="5FE2B6C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9BE295" w14:textId="77777777" w:rsidR="00B8661C" w:rsidRDefault="00B8661C">
            <w:pPr>
              <w:spacing w:before="20" w:after="20"/>
              <w:jc w:val="center"/>
            </w:pPr>
            <w:r>
              <w:rPr>
                <w:rFonts w:ascii="Arial" w:hAnsi="Arial" w:cs="Arial"/>
                <w:bCs/>
                <w:color w:val="000000"/>
                <w:sz w:val="16"/>
                <w:szCs w:val="16"/>
              </w:rPr>
              <w:t>78.0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50621F" w14:textId="77777777" w:rsidR="00B8661C" w:rsidRDefault="00B8661C">
            <w:pPr>
              <w:spacing w:before="20" w:after="20"/>
              <w:jc w:val="center"/>
            </w:pPr>
            <w:r>
              <w:rPr>
                <w:rFonts w:ascii="Arial" w:hAnsi="Arial" w:cs="Arial"/>
                <w:bCs/>
                <w:color w:val="000000"/>
                <w:sz w:val="16"/>
                <w:szCs w:val="16"/>
              </w:rPr>
              <w:t>76.5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D0F9A2" w14:textId="77777777" w:rsidR="00B8661C" w:rsidRDefault="00B8661C">
            <w:pPr>
              <w:spacing w:before="20" w:after="20"/>
              <w:jc w:val="center"/>
            </w:pPr>
            <w:r>
              <w:rPr>
                <w:rFonts w:ascii="Arial" w:hAnsi="Arial" w:cs="Arial"/>
                <w:bCs/>
                <w:color w:val="000000"/>
                <w:sz w:val="16"/>
                <w:szCs w:val="16"/>
              </w:rPr>
              <w:t>77.1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805826F" w14:textId="77777777" w:rsidR="00B8661C" w:rsidRDefault="00B8661C">
            <w:pPr>
              <w:spacing w:before="20" w:after="20"/>
              <w:jc w:val="center"/>
            </w:pPr>
            <w:r>
              <w:rPr>
                <w:rFonts w:ascii="Arial" w:hAnsi="Arial" w:cs="Arial"/>
                <w:bCs/>
                <w:color w:val="000000"/>
                <w:sz w:val="16"/>
                <w:szCs w:val="16"/>
              </w:rPr>
              <w:t>75.2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69BA36" w14:textId="77777777" w:rsidR="00B8661C" w:rsidRDefault="00B8661C">
            <w:pPr>
              <w:spacing w:before="20" w:after="20"/>
              <w:jc w:val="center"/>
            </w:pPr>
            <w:r>
              <w:rPr>
                <w:rFonts w:ascii="Arial" w:hAnsi="Arial" w:cs="Arial"/>
                <w:bCs/>
                <w:color w:val="000000"/>
                <w:sz w:val="16"/>
                <w:szCs w:val="16"/>
              </w:rPr>
              <w:t>72.1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1973F2" w14:textId="77777777" w:rsidR="00B8661C" w:rsidRDefault="00B8661C">
            <w:pPr>
              <w:spacing w:before="20" w:after="20"/>
              <w:jc w:val="center"/>
            </w:pPr>
            <w:r>
              <w:rPr>
                <w:rFonts w:ascii="Arial" w:hAnsi="Arial" w:cs="Arial"/>
                <w:bCs/>
                <w:color w:val="000000"/>
                <w:sz w:val="16"/>
                <w:szCs w:val="16"/>
              </w:rPr>
              <w:t>49.5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81EBF1" w14:textId="77777777" w:rsidR="00B8661C" w:rsidRDefault="00B8661C">
            <w:pPr>
              <w:spacing w:before="20" w:after="20"/>
              <w:jc w:val="center"/>
            </w:pPr>
            <w:r>
              <w:rPr>
                <w:rFonts w:ascii="Arial" w:hAnsi="Arial" w:cs="Arial"/>
                <w:bCs/>
                <w:color w:val="000000"/>
                <w:sz w:val="16"/>
                <w:szCs w:val="16"/>
              </w:rPr>
              <w:t>48.1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B458572" w14:textId="77777777" w:rsidR="00B8661C" w:rsidRDefault="00B8661C">
            <w:pPr>
              <w:spacing w:before="20" w:after="20"/>
              <w:jc w:val="center"/>
            </w:pPr>
            <w:r>
              <w:rPr>
                <w:rFonts w:ascii="Arial" w:hAnsi="Arial" w:cs="Arial"/>
                <w:bCs/>
                <w:color w:val="000000"/>
                <w:sz w:val="16"/>
                <w:szCs w:val="16"/>
              </w:rPr>
              <w:t>51.2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1D3ADC" w14:textId="77777777" w:rsidR="00B8661C" w:rsidRDefault="00B8661C">
            <w:pPr>
              <w:spacing w:before="20" w:after="20"/>
              <w:jc w:val="center"/>
            </w:pPr>
            <w:r>
              <w:rPr>
                <w:rFonts w:ascii="Arial" w:hAnsi="Arial" w:cs="Arial"/>
                <w:bCs/>
                <w:color w:val="000000"/>
                <w:sz w:val="16"/>
                <w:szCs w:val="16"/>
              </w:rPr>
              <w:t>52.3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D67D898" w14:textId="77777777" w:rsidR="00B8661C" w:rsidRDefault="00B8661C">
            <w:pPr>
              <w:spacing w:before="20" w:after="20"/>
              <w:jc w:val="center"/>
            </w:pPr>
            <w:r>
              <w:rPr>
                <w:rFonts w:ascii="Arial" w:hAnsi="Arial" w:cs="Arial"/>
                <w:bCs/>
                <w:color w:val="000000"/>
                <w:sz w:val="16"/>
                <w:szCs w:val="16"/>
              </w:rPr>
              <w:t>52.5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3ED34C8" w14:textId="77777777" w:rsidR="00B8661C" w:rsidRDefault="00B8661C">
            <w:pPr>
              <w:spacing w:before="20" w:after="20"/>
              <w:jc w:val="center"/>
            </w:pPr>
            <w:r>
              <w:rPr>
                <w:rFonts w:ascii="Arial" w:hAnsi="Arial" w:cs="Arial"/>
                <w:bCs/>
                <w:color w:val="000000"/>
                <w:sz w:val="16"/>
                <w:szCs w:val="16"/>
              </w:rPr>
              <w:t>43.5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0EB658" w14:textId="77777777" w:rsidR="00B8661C" w:rsidRDefault="00B8661C">
            <w:pPr>
              <w:spacing w:before="20" w:after="20"/>
              <w:jc w:val="center"/>
            </w:pPr>
            <w:r>
              <w:rPr>
                <w:rFonts w:ascii="Arial" w:hAnsi="Arial" w:cs="Arial"/>
                <w:bCs/>
                <w:color w:val="000000"/>
                <w:sz w:val="16"/>
                <w:szCs w:val="16"/>
              </w:rPr>
              <w:t>45.1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763812" w14:textId="77777777" w:rsidR="00B8661C" w:rsidRDefault="00B8661C">
            <w:pPr>
              <w:spacing w:before="20" w:after="20"/>
              <w:jc w:val="center"/>
            </w:pPr>
            <w:r>
              <w:rPr>
                <w:rFonts w:ascii="Arial" w:hAnsi="Arial" w:cs="Arial"/>
                <w:bCs/>
                <w:color w:val="000000"/>
                <w:sz w:val="16"/>
                <w:szCs w:val="16"/>
              </w:rPr>
              <w:t>44.9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51C5CE" w14:textId="77777777" w:rsidR="00B8661C" w:rsidRDefault="00B8661C">
            <w:pPr>
              <w:spacing w:before="20" w:after="20"/>
              <w:jc w:val="center"/>
            </w:pPr>
            <w:r>
              <w:rPr>
                <w:rFonts w:ascii="Arial" w:hAnsi="Arial" w:cs="Arial"/>
                <w:bCs/>
                <w:color w:val="000000"/>
                <w:sz w:val="16"/>
                <w:szCs w:val="16"/>
              </w:rPr>
              <w:t>45.0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1E63AD" w14:textId="77777777" w:rsidR="00B8661C" w:rsidRDefault="00B8661C">
            <w:pPr>
              <w:spacing w:before="20" w:after="20"/>
              <w:jc w:val="center"/>
            </w:pPr>
            <w:r>
              <w:rPr>
                <w:rFonts w:ascii="Arial" w:hAnsi="Arial" w:cs="Arial"/>
                <w:bCs/>
                <w:color w:val="000000"/>
                <w:sz w:val="16"/>
                <w:szCs w:val="16"/>
              </w:rPr>
              <w:t>44.1</w:t>
            </w:r>
          </w:p>
        </w:tc>
      </w:tr>
      <w:tr w:rsidR="00B8661C" w14:paraId="679ADE4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8B6683" w14:textId="77777777" w:rsidR="00B8661C" w:rsidRDefault="00B8661C">
            <w:pPr>
              <w:spacing w:before="20" w:after="20"/>
              <w:jc w:val="center"/>
            </w:pPr>
            <w:r>
              <w:rPr>
                <w:rFonts w:ascii="Arial" w:hAnsi="Arial" w:cs="Arial"/>
                <w:bCs/>
                <w:color w:val="000000"/>
                <w:sz w:val="16"/>
                <w:szCs w:val="16"/>
              </w:rPr>
              <w:t>19.5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E85E1E" w14:textId="77777777" w:rsidR="00B8661C" w:rsidRDefault="00B8661C">
            <w:pPr>
              <w:spacing w:before="20" w:after="20"/>
              <w:jc w:val="center"/>
            </w:pPr>
            <w:r>
              <w:rPr>
                <w:rFonts w:ascii="Arial" w:hAnsi="Arial" w:cs="Arial"/>
                <w:bCs/>
                <w:color w:val="000000"/>
                <w:sz w:val="16"/>
                <w:szCs w:val="16"/>
              </w:rPr>
              <w:t>15.7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6F9D62" w14:textId="77777777" w:rsidR="00B8661C" w:rsidRDefault="00B8661C">
            <w:pPr>
              <w:spacing w:before="20" w:after="20"/>
              <w:jc w:val="center"/>
            </w:pPr>
            <w:r>
              <w:rPr>
                <w:rFonts w:ascii="Arial" w:hAnsi="Arial" w:cs="Arial"/>
                <w:bCs/>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F59570" w14:textId="77777777" w:rsidR="00B8661C" w:rsidRDefault="00B8661C">
            <w:pPr>
              <w:spacing w:before="20" w:after="20"/>
              <w:jc w:val="center"/>
            </w:pPr>
            <w:r>
              <w:rPr>
                <w:rFonts w:ascii="Arial" w:hAnsi="Arial" w:cs="Arial"/>
                <w:bCs/>
                <w:color w:val="000000"/>
                <w:sz w:val="16"/>
                <w:szCs w:val="16"/>
              </w:rPr>
              <w:t>16.8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72C58D" w14:textId="77777777" w:rsidR="00B8661C" w:rsidRDefault="00B8661C">
            <w:pPr>
              <w:spacing w:before="20" w:after="20"/>
              <w:jc w:val="center"/>
            </w:pPr>
            <w:r>
              <w:rPr>
                <w:rFonts w:ascii="Arial" w:hAnsi="Arial" w:cs="Arial"/>
                <w:bCs/>
                <w:color w:val="000000"/>
                <w:sz w:val="16"/>
                <w:szCs w:val="16"/>
              </w:rPr>
              <w:t>19.8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4118039" w14:textId="77777777" w:rsidR="00B8661C" w:rsidRDefault="00B8661C">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70E7EB" w14:textId="77777777" w:rsidR="00B8661C" w:rsidRDefault="00B8661C">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7DFAB7" w14:textId="77777777" w:rsidR="00B8661C" w:rsidRDefault="00B8661C">
            <w:pPr>
              <w:spacing w:before="20" w:after="20"/>
              <w:jc w:val="center"/>
            </w:pPr>
            <w:r>
              <w:rPr>
                <w:rFonts w:ascii="Arial" w:hAnsi="Arial" w:cs="Arial"/>
                <w:bCs/>
                <w:color w:val="000000"/>
                <w:sz w:val="16"/>
                <w:szCs w:val="16"/>
              </w:rPr>
              <w:t>36.2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07F7E0" w14:textId="77777777" w:rsidR="00B8661C" w:rsidRDefault="00B8661C">
            <w:pPr>
              <w:spacing w:before="20" w:after="20"/>
              <w:jc w:val="center"/>
            </w:pPr>
            <w:r>
              <w:rPr>
                <w:rFonts w:ascii="Arial" w:hAnsi="Arial" w:cs="Arial"/>
                <w:bCs/>
                <w:color w:val="000000"/>
                <w:sz w:val="16"/>
                <w:szCs w:val="16"/>
              </w:rPr>
              <w:t>34.5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4BD2B76" w14:textId="77777777" w:rsidR="00B8661C" w:rsidRDefault="00B8661C">
            <w:pPr>
              <w:spacing w:before="20" w:after="20"/>
              <w:jc w:val="center"/>
            </w:pPr>
            <w:r>
              <w:rPr>
                <w:rFonts w:ascii="Arial" w:hAnsi="Arial" w:cs="Arial"/>
                <w:bCs/>
                <w:color w:val="000000"/>
                <w:sz w:val="16"/>
                <w:szCs w:val="16"/>
              </w:rPr>
              <w:t>35.0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39149A" w14:textId="77777777" w:rsidR="00B8661C" w:rsidRDefault="00B8661C">
            <w:pPr>
              <w:spacing w:before="20" w:after="20"/>
              <w:jc w:val="center"/>
            </w:pPr>
            <w:r>
              <w:rPr>
                <w:rFonts w:ascii="Arial" w:hAnsi="Arial" w:cs="Arial"/>
                <w:bCs/>
                <w:color w:val="000000"/>
                <w:sz w:val="16"/>
                <w:szCs w:val="16"/>
              </w:rPr>
              <w:t>36.7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D81D68" w14:textId="77777777" w:rsidR="00B8661C" w:rsidRDefault="00B8661C">
            <w:pPr>
              <w:spacing w:before="20" w:after="20"/>
              <w:jc w:val="center"/>
            </w:pPr>
            <w:r>
              <w:rPr>
                <w:rFonts w:ascii="Arial" w:hAnsi="Arial" w:cs="Arial"/>
                <w:bCs/>
                <w:color w:val="000000"/>
                <w:sz w:val="16"/>
                <w:szCs w:val="16"/>
              </w:rPr>
              <w:t>35.8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DECE0DE" w14:textId="77777777" w:rsidR="00B8661C" w:rsidRDefault="00B8661C">
            <w:pPr>
              <w:spacing w:before="20" w:after="20"/>
              <w:jc w:val="center"/>
            </w:pPr>
            <w:r>
              <w:rPr>
                <w:rFonts w:ascii="Arial" w:hAnsi="Arial" w:cs="Arial"/>
                <w:bCs/>
                <w:color w:val="000000"/>
                <w:sz w:val="16"/>
                <w:szCs w:val="16"/>
              </w:rPr>
              <w:t>36.4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7B866E" w14:textId="77777777" w:rsidR="00B8661C" w:rsidRDefault="00B8661C">
            <w:pPr>
              <w:spacing w:before="20" w:after="20"/>
              <w:jc w:val="center"/>
            </w:pPr>
            <w:r>
              <w:rPr>
                <w:rFonts w:ascii="Arial" w:hAnsi="Arial" w:cs="Arial"/>
                <w:bCs/>
                <w:color w:val="000000"/>
                <w:sz w:val="16"/>
                <w:szCs w:val="16"/>
              </w:rPr>
              <w:t>37.1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E10573" w14:textId="77777777" w:rsidR="00B8661C" w:rsidRDefault="00B8661C">
            <w:pPr>
              <w:spacing w:before="20" w:after="20"/>
              <w:jc w:val="center"/>
            </w:pPr>
            <w:r>
              <w:rPr>
                <w:rFonts w:ascii="Arial" w:hAnsi="Arial" w:cs="Arial"/>
                <w:bCs/>
                <w:color w:val="000000"/>
                <w:sz w:val="16"/>
                <w:szCs w:val="16"/>
              </w:rPr>
              <w:t>37.8</w:t>
            </w:r>
          </w:p>
        </w:tc>
      </w:tr>
      <w:tr w:rsidR="00B8661C" w14:paraId="1F568BE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4EFB6D" w14:textId="77777777" w:rsidR="00B8661C" w:rsidRDefault="00B8661C">
            <w:pPr>
              <w:spacing w:before="20" w:after="20"/>
              <w:jc w:val="center"/>
            </w:pPr>
            <w:r>
              <w:rPr>
                <w:rFonts w:ascii="Arial" w:hAnsi="Arial" w:cs="Arial"/>
                <w:b/>
                <w:bCs/>
                <w:color w:val="000000"/>
                <w:sz w:val="16"/>
                <w:szCs w:val="16"/>
              </w:rPr>
              <w:t>96.3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105B10" w14:textId="77777777" w:rsidR="00B8661C" w:rsidRDefault="00B8661C">
            <w:pPr>
              <w:spacing w:before="20" w:after="20"/>
              <w:jc w:val="center"/>
            </w:pPr>
            <w:r>
              <w:rPr>
                <w:rFonts w:ascii="Arial" w:hAnsi="Arial" w:cs="Arial"/>
                <w:b/>
                <w:bCs/>
                <w:color w:val="000000"/>
                <w:sz w:val="16"/>
                <w:szCs w:val="16"/>
              </w:rPr>
              <w:t>92.2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E82662D" w14:textId="77777777" w:rsidR="00B8661C" w:rsidRDefault="00B8661C">
            <w:pPr>
              <w:spacing w:before="20" w:after="20"/>
              <w:jc w:val="center"/>
            </w:pPr>
            <w:r>
              <w:rPr>
                <w:rFonts w:ascii="Arial" w:hAnsi="Arial" w:cs="Arial"/>
                <w:b/>
                <w:bCs/>
                <w:color w:val="000000"/>
                <w:sz w:val="16"/>
                <w:szCs w:val="16"/>
              </w:rPr>
              <w:t>97.1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96C5BC" w14:textId="77777777" w:rsidR="00B8661C" w:rsidRDefault="00B8661C">
            <w:pPr>
              <w:spacing w:before="20" w:after="20"/>
              <w:jc w:val="center"/>
            </w:pPr>
            <w:r>
              <w:rPr>
                <w:rFonts w:ascii="Arial" w:hAnsi="Arial" w:cs="Arial"/>
                <w:b/>
                <w:bCs/>
                <w:color w:val="000000"/>
                <w:sz w:val="16"/>
                <w:szCs w:val="16"/>
              </w:rPr>
              <w:t>92.1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2C7AAB" w14:textId="77777777" w:rsidR="00B8661C" w:rsidRDefault="00B8661C">
            <w:pPr>
              <w:spacing w:before="20" w:after="20"/>
              <w:jc w:val="center"/>
            </w:pPr>
            <w:r>
              <w:rPr>
                <w:rFonts w:ascii="Arial" w:hAnsi="Arial" w:cs="Arial"/>
                <w:b/>
                <w:bCs/>
                <w:color w:val="000000"/>
                <w:sz w:val="16"/>
                <w:szCs w:val="16"/>
              </w:rPr>
              <w:t>91.9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6A9C87" w14:textId="77777777" w:rsidR="00B8661C" w:rsidRDefault="00B8661C">
            <w:pPr>
              <w:spacing w:before="20" w:after="20"/>
              <w:jc w:val="center"/>
            </w:pPr>
            <w:r>
              <w:rPr>
                <w:rFonts w:ascii="Arial" w:hAnsi="Arial" w:cs="Arial"/>
                <w:b/>
                <w:bCs/>
                <w:color w:val="000000"/>
                <w:sz w:val="16"/>
                <w:szCs w:val="16"/>
              </w:rPr>
              <w:t>85.8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03DFE8" w14:textId="77777777" w:rsidR="00B8661C" w:rsidRDefault="00B8661C">
            <w:pPr>
              <w:spacing w:before="20" w:after="20"/>
              <w:jc w:val="center"/>
            </w:pPr>
            <w:r>
              <w:rPr>
                <w:rFonts w:ascii="Arial" w:hAnsi="Arial" w:cs="Arial"/>
                <w:b/>
                <w:bCs/>
                <w:color w:val="000000"/>
                <w:sz w:val="16"/>
                <w:szCs w:val="16"/>
              </w:rPr>
              <w:t>84.7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B1913D" w14:textId="77777777" w:rsidR="00B8661C" w:rsidRDefault="00B8661C">
            <w:pPr>
              <w:spacing w:before="20" w:after="20"/>
              <w:jc w:val="center"/>
            </w:pPr>
            <w:r>
              <w:rPr>
                <w:rFonts w:ascii="Arial" w:hAnsi="Arial" w:cs="Arial"/>
                <w:b/>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1D8F5A" w14:textId="77777777" w:rsidR="00B8661C" w:rsidRDefault="00B8661C">
            <w:pPr>
              <w:spacing w:before="20" w:after="20"/>
              <w:jc w:val="center"/>
            </w:pPr>
            <w:r>
              <w:rPr>
                <w:rFonts w:ascii="Arial" w:hAnsi="Arial" w:cs="Arial"/>
                <w:b/>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3114066" w14:textId="77777777" w:rsidR="00B8661C" w:rsidRDefault="00B8661C">
            <w:pPr>
              <w:spacing w:before="20" w:after="20"/>
              <w:jc w:val="center"/>
            </w:pPr>
            <w:r>
              <w:rPr>
                <w:rFonts w:ascii="Arial" w:hAnsi="Arial" w:cs="Arial"/>
                <w:b/>
                <w:bCs/>
                <w:color w:val="000000"/>
                <w:sz w:val="16"/>
                <w:szCs w:val="16"/>
              </w:rPr>
              <w:t>86.8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7E02E38" w14:textId="77777777" w:rsidR="00B8661C" w:rsidRDefault="00B8661C">
            <w:pPr>
              <w:spacing w:before="20" w:after="20"/>
              <w:jc w:val="center"/>
            </w:pPr>
            <w:r>
              <w:rPr>
                <w:rFonts w:ascii="Arial" w:hAnsi="Arial" w:cs="Arial"/>
                <w:b/>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59F7C7" w14:textId="77777777" w:rsidR="00B8661C" w:rsidRDefault="00B8661C">
            <w:pPr>
              <w:spacing w:before="20" w:after="20"/>
              <w:jc w:val="center"/>
            </w:pPr>
            <w:r>
              <w:rPr>
                <w:rFonts w:ascii="Arial" w:hAnsi="Arial" w:cs="Arial"/>
                <w:b/>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83918A" w14:textId="77777777" w:rsidR="00B8661C" w:rsidRDefault="00B8661C">
            <w:pPr>
              <w:spacing w:before="20" w:after="20"/>
              <w:jc w:val="center"/>
            </w:pPr>
            <w:r>
              <w:rPr>
                <w:rFonts w:ascii="Arial" w:hAnsi="Arial" w:cs="Arial"/>
                <w:b/>
                <w:bCs/>
                <w:color w:val="000000"/>
                <w:sz w:val="16"/>
                <w:szCs w:val="16"/>
              </w:rPr>
              <w:t>80.7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734BE6" w14:textId="77777777" w:rsidR="00B8661C" w:rsidRDefault="00B8661C">
            <w:pPr>
              <w:spacing w:before="20" w:after="20"/>
              <w:jc w:val="center"/>
            </w:pPr>
            <w:r>
              <w:rPr>
                <w:rFonts w:ascii="Arial" w:hAnsi="Arial" w:cs="Arial"/>
                <w:b/>
                <w:bCs/>
                <w:color w:val="000000"/>
                <w:sz w:val="16"/>
                <w:szCs w:val="16"/>
              </w:rPr>
              <w:t>81.4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8339E8E" w14:textId="77777777" w:rsidR="00B8661C" w:rsidRDefault="00B8661C">
            <w:pPr>
              <w:spacing w:before="20" w:after="20"/>
              <w:jc w:val="center"/>
            </w:pPr>
            <w:r>
              <w:rPr>
                <w:rFonts w:ascii="Arial" w:hAnsi="Arial" w:cs="Arial"/>
                <w:b/>
                <w:bCs/>
                <w:color w:val="000000"/>
                <w:sz w:val="16"/>
                <w:szCs w:val="16"/>
              </w:rPr>
              <w:t>81.3</w:t>
            </w:r>
          </w:p>
        </w:tc>
      </w:tr>
      <w:tr w:rsidR="00B8661C" w14:paraId="1C1C5593"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42AA82"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942BE5"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64D4E6"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4833D3"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CF90F4E"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9CCDB4F"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063379"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F1979F"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252B9D3"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AAFD8A6"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174207"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4CEBB2"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FAEDE5"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85490E"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505010" w14:textId="77777777" w:rsidR="00B8661C" w:rsidRDefault="00B8661C">
            <w:pPr>
              <w:spacing w:before="20" w:after="20"/>
              <w:jc w:val="center"/>
            </w:pPr>
            <w:r>
              <w:rPr>
                <w:rFonts w:ascii="Arial" w:hAnsi="Arial" w:cs="Arial"/>
                <w:bCs/>
                <w:color w:val="000000"/>
                <w:sz w:val="16"/>
                <w:szCs w:val="16"/>
              </w:rPr>
              <w:t>0.0</w:t>
            </w:r>
          </w:p>
        </w:tc>
      </w:tr>
      <w:tr w:rsidR="00B8661C" w14:paraId="5BED3C6D"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0BA120"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310F5C"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02701E2"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7FFD2F"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20FC39"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78DA37"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586313"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DD8362"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05F1EA"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1E510A"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17947F"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9A897E4"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D7D1CF"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98ACB8" w14:textId="77777777" w:rsidR="00B8661C" w:rsidRDefault="00B8661C">
            <w:pPr>
              <w:spacing w:before="20" w:after="20"/>
              <w:jc w:val="center"/>
            </w:pPr>
            <w:r>
              <w:rPr>
                <w:rFonts w:ascii="Arial" w:hAnsi="Arial" w:cs="Arial"/>
                <w:bCs/>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126E35D" w14:textId="77777777" w:rsidR="00B8661C" w:rsidRDefault="00B8661C">
            <w:pPr>
              <w:spacing w:before="20" w:after="20"/>
              <w:jc w:val="center"/>
            </w:pPr>
            <w:r>
              <w:rPr>
                <w:rFonts w:ascii="Arial" w:hAnsi="Arial" w:cs="Arial"/>
                <w:bCs/>
                <w:color w:val="000000"/>
                <w:sz w:val="16"/>
                <w:szCs w:val="16"/>
              </w:rPr>
              <w:t>0.0</w:t>
            </w:r>
          </w:p>
        </w:tc>
      </w:tr>
      <w:tr w:rsidR="00B8661C" w14:paraId="2570C0CF"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34130A" w14:textId="77777777" w:rsidR="00B8661C" w:rsidRDefault="00B8661C">
            <w:pPr>
              <w:spacing w:before="20" w:after="20"/>
              <w:jc w:val="center"/>
            </w:pPr>
            <w:r>
              <w:rPr>
                <w:rFonts w:ascii="Arial" w:hAnsi="Arial" w:cs="Arial"/>
                <w:bCs/>
                <w:color w:val="000000"/>
                <w:sz w:val="16"/>
                <w:szCs w:val="16"/>
              </w:rPr>
              <w:t>53.7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CB409F" w14:textId="77777777" w:rsidR="00B8661C" w:rsidRDefault="00B8661C">
            <w:pPr>
              <w:spacing w:before="20" w:after="20"/>
              <w:jc w:val="center"/>
            </w:pPr>
            <w:r>
              <w:rPr>
                <w:rFonts w:ascii="Arial" w:hAnsi="Arial" w:cs="Arial"/>
                <w:bCs/>
                <w:color w:val="000000"/>
                <w:sz w:val="16"/>
                <w:szCs w:val="16"/>
              </w:rPr>
              <w:t>45.2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7AF360" w14:textId="77777777" w:rsidR="00B8661C" w:rsidRDefault="00B8661C">
            <w:pPr>
              <w:spacing w:before="20" w:after="20"/>
              <w:jc w:val="center"/>
            </w:pPr>
            <w:r>
              <w:rPr>
                <w:rFonts w:ascii="Arial" w:hAnsi="Arial" w:cs="Arial"/>
                <w:bCs/>
                <w:color w:val="000000"/>
                <w:sz w:val="16"/>
                <w:szCs w:val="16"/>
              </w:rPr>
              <w:t>47.6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D754AA" w14:textId="77777777" w:rsidR="00B8661C" w:rsidRDefault="00B8661C">
            <w:pPr>
              <w:spacing w:before="20" w:after="20"/>
              <w:jc w:val="center"/>
            </w:pPr>
            <w:r>
              <w:rPr>
                <w:rFonts w:ascii="Arial" w:hAnsi="Arial" w:cs="Arial"/>
                <w:bCs/>
                <w:color w:val="000000"/>
                <w:sz w:val="16"/>
                <w:szCs w:val="16"/>
              </w:rPr>
              <w:t>43.6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D7A65E" w14:textId="77777777" w:rsidR="00B8661C" w:rsidRDefault="00B8661C">
            <w:pPr>
              <w:spacing w:before="20" w:after="20"/>
              <w:jc w:val="center"/>
            </w:pPr>
            <w:r>
              <w:rPr>
                <w:rFonts w:ascii="Arial" w:hAnsi="Arial" w:cs="Arial"/>
                <w:bCs/>
                <w:color w:val="000000"/>
                <w:sz w:val="16"/>
                <w:szCs w:val="16"/>
              </w:rPr>
              <w:t>40.5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164F39" w14:textId="77777777" w:rsidR="00B8661C" w:rsidRDefault="00B8661C">
            <w:pPr>
              <w:spacing w:before="20" w:after="20"/>
              <w:jc w:val="center"/>
            </w:pPr>
            <w:r>
              <w:rPr>
                <w:rFonts w:ascii="Arial" w:hAnsi="Arial" w:cs="Arial"/>
                <w:bCs/>
                <w:color w:val="000000"/>
                <w:sz w:val="16"/>
                <w:szCs w:val="16"/>
              </w:rPr>
              <w:t>36.1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EA06D7" w14:textId="77777777" w:rsidR="00B8661C" w:rsidRDefault="00B8661C">
            <w:pPr>
              <w:spacing w:before="20" w:after="20"/>
              <w:jc w:val="center"/>
            </w:pPr>
            <w:r>
              <w:rPr>
                <w:rFonts w:ascii="Arial" w:hAnsi="Arial" w:cs="Arial"/>
                <w:bCs/>
                <w:color w:val="000000"/>
                <w:sz w:val="16"/>
                <w:szCs w:val="16"/>
              </w:rPr>
              <w:t>34.9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15245E" w14:textId="77777777" w:rsidR="00B8661C" w:rsidRDefault="00B8661C">
            <w:pPr>
              <w:spacing w:before="20" w:after="20"/>
              <w:jc w:val="center"/>
            </w:pPr>
            <w:r>
              <w:rPr>
                <w:rFonts w:ascii="Arial" w:hAnsi="Arial" w:cs="Arial"/>
                <w:bCs/>
                <w:color w:val="000000"/>
                <w:sz w:val="16"/>
                <w:szCs w:val="16"/>
              </w:rPr>
              <w:t>34.0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21282D" w14:textId="77777777" w:rsidR="00B8661C" w:rsidRDefault="00B8661C">
            <w:pPr>
              <w:spacing w:before="20" w:after="20"/>
              <w:jc w:val="center"/>
            </w:pPr>
            <w:r>
              <w:rPr>
                <w:rFonts w:ascii="Arial" w:hAnsi="Arial" w:cs="Arial"/>
                <w:bCs/>
                <w:color w:val="000000"/>
                <w:sz w:val="16"/>
                <w:szCs w:val="16"/>
              </w:rPr>
              <w:t>34.5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0F3444" w14:textId="77777777" w:rsidR="00B8661C" w:rsidRDefault="00B8661C">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F550086" w14:textId="77777777" w:rsidR="00B8661C" w:rsidRDefault="00B8661C">
            <w:pPr>
              <w:spacing w:before="20" w:after="20"/>
              <w:jc w:val="center"/>
            </w:pPr>
            <w:r>
              <w:rPr>
                <w:rFonts w:ascii="Arial" w:hAnsi="Arial" w:cs="Arial"/>
                <w:bCs/>
                <w:color w:val="000000"/>
                <w:sz w:val="16"/>
                <w:szCs w:val="16"/>
              </w:rPr>
              <w:t>37.1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B01FD35" w14:textId="77777777" w:rsidR="00B8661C" w:rsidRDefault="00B8661C">
            <w:pPr>
              <w:spacing w:before="20" w:after="20"/>
              <w:jc w:val="center"/>
            </w:pPr>
            <w:r>
              <w:rPr>
                <w:rFonts w:ascii="Arial" w:hAnsi="Arial" w:cs="Arial"/>
                <w:bCs/>
                <w:color w:val="000000"/>
                <w:sz w:val="16"/>
                <w:szCs w:val="16"/>
              </w:rPr>
              <w:t>36.4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5B9CB8" w14:textId="77777777" w:rsidR="00B8661C" w:rsidRDefault="00B8661C">
            <w:pPr>
              <w:spacing w:before="20" w:after="20"/>
              <w:jc w:val="center"/>
            </w:pPr>
            <w:r>
              <w:rPr>
                <w:rFonts w:ascii="Arial" w:hAnsi="Arial" w:cs="Arial"/>
                <w:bCs/>
                <w:color w:val="000000"/>
                <w:sz w:val="16"/>
                <w:szCs w:val="16"/>
              </w:rPr>
              <w:t>35.5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397F6BF" w14:textId="77777777" w:rsidR="00B8661C" w:rsidRDefault="00B8661C">
            <w:pPr>
              <w:spacing w:before="20" w:after="20"/>
              <w:jc w:val="center"/>
            </w:pPr>
            <w:r>
              <w:rPr>
                <w:rFonts w:ascii="Arial" w:hAnsi="Arial" w:cs="Arial"/>
                <w:bCs/>
                <w:color w:val="000000"/>
                <w:sz w:val="16"/>
                <w:szCs w:val="16"/>
              </w:rPr>
              <w:t>36.5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E19DD4" w14:textId="77777777" w:rsidR="00B8661C" w:rsidRDefault="00B8661C">
            <w:pPr>
              <w:spacing w:before="20" w:after="20"/>
              <w:jc w:val="center"/>
            </w:pPr>
            <w:r>
              <w:rPr>
                <w:rFonts w:ascii="Arial" w:hAnsi="Arial" w:cs="Arial"/>
                <w:bCs/>
                <w:color w:val="000000"/>
                <w:sz w:val="16"/>
                <w:szCs w:val="16"/>
              </w:rPr>
              <w:t>35.3</w:t>
            </w:r>
          </w:p>
        </w:tc>
      </w:tr>
      <w:tr w:rsidR="00B8661C" w14:paraId="18EC7AF0"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A1832A" w14:textId="77777777" w:rsidR="00B8661C" w:rsidRDefault="00B8661C">
            <w:pPr>
              <w:spacing w:before="20" w:after="20"/>
              <w:jc w:val="center"/>
            </w:pPr>
            <w:r>
              <w:rPr>
                <w:rFonts w:ascii="Arial" w:hAnsi="Arial" w:cs="Arial"/>
                <w:bCs/>
                <w:color w:val="000000"/>
                <w:sz w:val="16"/>
                <w:szCs w:val="16"/>
              </w:rPr>
              <w:t>37.8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31C46A" w14:textId="77777777" w:rsidR="00B8661C" w:rsidRDefault="00B8661C">
            <w:pPr>
              <w:spacing w:before="20" w:after="20"/>
              <w:jc w:val="center"/>
            </w:pPr>
            <w:r>
              <w:rPr>
                <w:rFonts w:ascii="Arial" w:hAnsi="Arial" w:cs="Arial"/>
                <w:bCs/>
                <w:color w:val="000000"/>
                <w:sz w:val="16"/>
                <w:szCs w:val="16"/>
              </w:rPr>
              <w:t>38.3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48EE8C" w14:textId="77777777" w:rsidR="00B8661C" w:rsidRDefault="00B8661C">
            <w:pPr>
              <w:spacing w:before="20" w:after="20"/>
              <w:jc w:val="center"/>
            </w:pPr>
            <w:r>
              <w:rPr>
                <w:rFonts w:ascii="Arial" w:hAnsi="Arial" w:cs="Arial"/>
                <w:bCs/>
                <w:color w:val="000000"/>
                <w:sz w:val="16"/>
                <w:szCs w:val="16"/>
              </w:rPr>
              <w:t>43.8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F45B1C" w14:textId="77777777" w:rsidR="00B8661C" w:rsidRDefault="00B8661C">
            <w:pPr>
              <w:spacing w:before="20" w:after="20"/>
              <w:jc w:val="center"/>
            </w:pPr>
            <w:r>
              <w:rPr>
                <w:rFonts w:ascii="Arial" w:hAnsi="Arial" w:cs="Arial"/>
                <w:bCs/>
                <w:color w:val="000000"/>
                <w:sz w:val="16"/>
                <w:szCs w:val="16"/>
              </w:rPr>
              <w:t>42.6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D580A86" w14:textId="77777777" w:rsidR="00B8661C" w:rsidRDefault="00B8661C">
            <w:pPr>
              <w:spacing w:before="20" w:after="20"/>
              <w:jc w:val="center"/>
            </w:pPr>
            <w:r>
              <w:rPr>
                <w:rFonts w:ascii="Arial" w:hAnsi="Arial" w:cs="Arial"/>
                <w:bCs/>
                <w:color w:val="000000"/>
                <w:sz w:val="16"/>
                <w:szCs w:val="16"/>
              </w:rPr>
              <w:t>47.7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598B037" w14:textId="77777777" w:rsidR="00B8661C" w:rsidRDefault="00B8661C">
            <w:pPr>
              <w:spacing w:before="20" w:after="20"/>
              <w:jc w:val="center"/>
            </w:pPr>
            <w:r>
              <w:rPr>
                <w:rFonts w:ascii="Arial" w:hAnsi="Arial" w:cs="Arial"/>
                <w:bCs/>
                <w:color w:val="000000"/>
                <w:sz w:val="16"/>
                <w:szCs w:val="16"/>
              </w:rPr>
              <w:t>26.7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ACF96F" w14:textId="77777777" w:rsidR="00B8661C" w:rsidRDefault="00B8661C">
            <w:pPr>
              <w:spacing w:before="20" w:after="20"/>
              <w:jc w:val="center"/>
            </w:pPr>
            <w:r>
              <w:rPr>
                <w:rFonts w:ascii="Arial" w:hAnsi="Arial" w:cs="Arial"/>
                <w:bCs/>
                <w:color w:val="000000"/>
                <w:sz w:val="16"/>
                <w:szCs w:val="16"/>
              </w:rPr>
              <w:t>26.3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FE9EDCB" w14:textId="77777777" w:rsidR="00B8661C" w:rsidRDefault="00B8661C">
            <w:pPr>
              <w:spacing w:before="20" w:after="20"/>
              <w:jc w:val="center"/>
            </w:pPr>
            <w:r>
              <w:rPr>
                <w:rFonts w:ascii="Arial" w:hAnsi="Arial" w:cs="Arial"/>
                <w:bCs/>
                <w:color w:val="000000"/>
                <w:sz w:val="16"/>
                <w:szCs w:val="16"/>
              </w:rPr>
              <w:t>27.6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C544FC0" w14:textId="77777777" w:rsidR="00B8661C" w:rsidRDefault="00B8661C">
            <w:pPr>
              <w:spacing w:before="20" w:after="20"/>
              <w:jc w:val="center"/>
            </w:pPr>
            <w:r>
              <w:rPr>
                <w:rFonts w:ascii="Arial" w:hAnsi="Arial" w:cs="Arial"/>
                <w:bCs/>
                <w:color w:val="000000"/>
                <w:sz w:val="16"/>
                <w:szCs w:val="16"/>
              </w:rPr>
              <w:t>28.9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9844BC6" w14:textId="77777777" w:rsidR="00B8661C" w:rsidRDefault="00B8661C">
            <w:pPr>
              <w:spacing w:before="20" w:after="20"/>
              <w:jc w:val="center"/>
            </w:pPr>
            <w:r>
              <w:rPr>
                <w:rFonts w:ascii="Arial" w:hAnsi="Arial" w:cs="Arial"/>
                <w:bCs/>
                <w:color w:val="000000"/>
                <w:sz w:val="16"/>
                <w:szCs w:val="16"/>
              </w:rPr>
              <w:t>27.7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5BA84C" w14:textId="77777777" w:rsidR="00B8661C" w:rsidRDefault="00B8661C">
            <w:pPr>
              <w:spacing w:before="20" w:after="20"/>
              <w:jc w:val="center"/>
            </w:pPr>
            <w:r>
              <w:rPr>
                <w:rFonts w:ascii="Arial" w:hAnsi="Arial" w:cs="Arial"/>
                <w:bCs/>
                <w:color w:val="000000"/>
                <w:sz w:val="16"/>
                <w:szCs w:val="16"/>
              </w:rPr>
              <w:t>22.4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E543C61" w14:textId="77777777" w:rsidR="00B8661C" w:rsidRDefault="00B8661C">
            <w:pPr>
              <w:spacing w:before="20" w:after="20"/>
              <w:jc w:val="center"/>
            </w:pPr>
            <w:r>
              <w:rPr>
                <w:rFonts w:ascii="Arial" w:hAnsi="Arial" w:cs="Arial"/>
                <w:bCs/>
                <w:color w:val="000000"/>
                <w:sz w:val="16"/>
                <w:szCs w:val="16"/>
              </w:rPr>
              <w:t>23.7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9D4E19" w14:textId="77777777" w:rsidR="00B8661C" w:rsidRDefault="00B8661C">
            <w:pPr>
              <w:spacing w:before="20" w:after="20"/>
              <w:jc w:val="center"/>
            </w:pPr>
            <w:r>
              <w:rPr>
                <w:rFonts w:ascii="Arial" w:hAnsi="Arial" w:cs="Arial"/>
                <w:bCs/>
                <w:color w:val="000000"/>
                <w:sz w:val="16"/>
                <w:szCs w:val="16"/>
              </w:rPr>
              <w:t>25.1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C9EE66" w14:textId="77777777" w:rsidR="00B8661C" w:rsidRDefault="00B8661C">
            <w:pPr>
              <w:spacing w:before="20" w:after="20"/>
              <w:jc w:val="center"/>
            </w:pPr>
            <w:r>
              <w:rPr>
                <w:rFonts w:ascii="Arial" w:hAnsi="Arial" w:cs="Arial"/>
                <w:bCs/>
                <w:color w:val="000000"/>
                <w:sz w:val="16"/>
                <w:szCs w:val="16"/>
              </w:rPr>
              <w:t>24.9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CB8650" w14:textId="77777777" w:rsidR="00B8661C" w:rsidRDefault="00B8661C">
            <w:pPr>
              <w:spacing w:before="20" w:after="20"/>
              <w:jc w:val="center"/>
            </w:pPr>
            <w:r>
              <w:rPr>
                <w:rFonts w:ascii="Arial" w:hAnsi="Arial" w:cs="Arial"/>
                <w:bCs/>
                <w:color w:val="000000"/>
                <w:sz w:val="16"/>
                <w:szCs w:val="16"/>
              </w:rPr>
              <w:t>25.9</w:t>
            </w:r>
          </w:p>
        </w:tc>
      </w:tr>
      <w:tr w:rsidR="00B8661C" w14:paraId="71B72BE2"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33514CA" w14:textId="77777777" w:rsidR="00B8661C" w:rsidRDefault="00B8661C">
            <w:pPr>
              <w:spacing w:before="20" w:after="20"/>
              <w:jc w:val="center"/>
            </w:pPr>
            <w:r>
              <w:rPr>
                <w:rFonts w:ascii="Arial" w:hAnsi="Arial" w:cs="Arial"/>
                <w:b/>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6B6DC9" w14:textId="77777777" w:rsidR="00B8661C" w:rsidRDefault="00B8661C">
            <w:pPr>
              <w:spacing w:before="20" w:after="20"/>
              <w:jc w:val="center"/>
            </w:pPr>
            <w:r>
              <w:rPr>
                <w:rFonts w:ascii="Arial" w:hAnsi="Arial" w:cs="Arial"/>
                <w:b/>
                <w:bCs/>
                <w:color w:val="000000"/>
                <w:sz w:val="16"/>
                <w:szCs w:val="16"/>
              </w:rPr>
              <w:t>83.5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5FA125" w14:textId="77777777" w:rsidR="00B8661C" w:rsidRDefault="00B8661C">
            <w:pPr>
              <w:spacing w:before="20" w:after="20"/>
              <w:jc w:val="center"/>
            </w:pPr>
            <w:r>
              <w:rPr>
                <w:rFonts w:ascii="Arial" w:hAnsi="Arial" w:cs="Arial"/>
                <w:b/>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B5DC36" w14:textId="77777777" w:rsidR="00B8661C" w:rsidRDefault="00B8661C">
            <w:pPr>
              <w:spacing w:before="20" w:after="20"/>
              <w:jc w:val="center"/>
            </w:pPr>
            <w:r>
              <w:rPr>
                <w:rFonts w:ascii="Arial" w:hAnsi="Arial" w:cs="Arial"/>
                <w:b/>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0CDE04F" w14:textId="77777777" w:rsidR="00B8661C" w:rsidRDefault="00B8661C">
            <w:pPr>
              <w:spacing w:before="20" w:after="20"/>
              <w:jc w:val="center"/>
            </w:pPr>
            <w:r>
              <w:rPr>
                <w:rFonts w:ascii="Arial" w:hAnsi="Arial" w:cs="Arial"/>
                <w:b/>
                <w:bCs/>
                <w:color w:val="000000"/>
                <w:sz w:val="16"/>
                <w:szCs w:val="16"/>
              </w:rPr>
              <w:t>84.7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522DE42" w14:textId="77777777" w:rsidR="00B8661C" w:rsidRDefault="00B8661C">
            <w:pPr>
              <w:spacing w:before="20" w:after="20"/>
              <w:jc w:val="center"/>
            </w:pPr>
            <w:r>
              <w:rPr>
                <w:rFonts w:ascii="Arial" w:hAnsi="Arial" w:cs="Arial"/>
                <w:b/>
                <w:bCs/>
                <w:color w:val="000000"/>
                <w:sz w:val="16"/>
                <w:szCs w:val="16"/>
              </w:rPr>
              <w:t>62.0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B58695" w14:textId="77777777" w:rsidR="00B8661C" w:rsidRDefault="00B8661C">
            <w:pPr>
              <w:spacing w:before="20" w:after="20"/>
              <w:jc w:val="center"/>
            </w:pPr>
            <w:r>
              <w:rPr>
                <w:rFonts w:ascii="Arial" w:hAnsi="Arial" w:cs="Arial"/>
                <w:b/>
                <w:bCs/>
                <w:color w:val="000000"/>
                <w:sz w:val="16"/>
                <w:szCs w:val="16"/>
              </w:rPr>
              <w:t>59.3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FF8EA35" w14:textId="77777777" w:rsidR="00B8661C" w:rsidRDefault="00B8661C">
            <w:pPr>
              <w:spacing w:before="20" w:after="20"/>
              <w:jc w:val="center"/>
            </w:pPr>
            <w:r>
              <w:rPr>
                <w:rFonts w:ascii="Arial" w:hAnsi="Arial" w:cs="Arial"/>
                <w:b/>
                <w:bCs/>
                <w:color w:val="000000"/>
                <w:sz w:val="16"/>
                <w:szCs w:val="16"/>
              </w:rPr>
              <w:t>60.5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3DB231" w14:textId="77777777" w:rsidR="00B8661C" w:rsidRDefault="00B8661C">
            <w:pPr>
              <w:spacing w:before="20" w:after="20"/>
              <w:jc w:val="center"/>
            </w:pPr>
            <w:r>
              <w:rPr>
                <w:rFonts w:ascii="Arial" w:hAnsi="Arial" w:cs="Arial"/>
                <w:b/>
                <w:bCs/>
                <w:color w:val="000000"/>
                <w:sz w:val="16"/>
                <w:szCs w:val="16"/>
              </w:rPr>
              <w:t>61.6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E9F1D3" w14:textId="77777777" w:rsidR="00B8661C" w:rsidRDefault="00B8661C">
            <w:pPr>
              <w:spacing w:before="20" w:after="20"/>
              <w:jc w:val="center"/>
            </w:pPr>
            <w:r>
              <w:rPr>
                <w:rFonts w:ascii="Arial" w:hAnsi="Arial" w:cs="Arial"/>
                <w:b/>
                <w:bCs/>
                <w:color w:val="000000"/>
                <w:sz w:val="16"/>
                <w:szCs w:val="16"/>
              </w:rPr>
              <w:t>63.3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EECE0C" w14:textId="77777777" w:rsidR="00B8661C" w:rsidRDefault="00B8661C">
            <w:pPr>
              <w:spacing w:before="20" w:after="20"/>
              <w:jc w:val="center"/>
            </w:pPr>
            <w:r>
              <w:rPr>
                <w:rFonts w:ascii="Arial" w:hAnsi="Arial" w:cs="Arial"/>
                <w:b/>
                <w:bCs/>
                <w:color w:val="000000"/>
                <w:sz w:val="16"/>
                <w:szCs w:val="16"/>
              </w:rPr>
              <w:t>57.6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636426" w14:textId="77777777" w:rsidR="00B8661C" w:rsidRDefault="00B8661C">
            <w:pPr>
              <w:spacing w:before="20" w:after="20"/>
              <w:jc w:val="center"/>
            </w:pPr>
            <w:r>
              <w:rPr>
                <w:rFonts w:ascii="Arial" w:hAnsi="Arial" w:cs="Arial"/>
                <w:b/>
                <w:bCs/>
                <w:color w:val="000000"/>
                <w:sz w:val="16"/>
                <w:szCs w:val="16"/>
              </w:rPr>
              <w:t>58.3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05CBB7" w14:textId="77777777" w:rsidR="00B8661C" w:rsidRDefault="00B8661C">
            <w:pPr>
              <w:spacing w:before="20" w:after="20"/>
              <w:jc w:val="center"/>
            </w:pPr>
            <w:r>
              <w:rPr>
                <w:rFonts w:ascii="Arial" w:hAnsi="Arial" w:cs="Arial"/>
                <w:b/>
                <w:bCs/>
                <w:color w:val="000000"/>
                <w:sz w:val="16"/>
                <w:szCs w:val="16"/>
              </w:rPr>
              <w:t>58.6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64F103" w14:textId="77777777" w:rsidR="00B8661C" w:rsidRDefault="00B8661C">
            <w:pPr>
              <w:spacing w:before="20" w:after="20"/>
              <w:jc w:val="center"/>
            </w:pPr>
            <w:r>
              <w:rPr>
                <w:rFonts w:ascii="Arial" w:hAnsi="Arial" w:cs="Arial"/>
                <w:b/>
                <w:bCs/>
                <w:color w:val="000000"/>
                <w:sz w:val="16"/>
                <w:szCs w:val="16"/>
              </w:rPr>
              <w:t>59.3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7EEF83" w14:textId="77777777" w:rsidR="00B8661C" w:rsidRDefault="00B8661C">
            <w:pPr>
              <w:spacing w:before="20" w:after="20"/>
              <w:jc w:val="center"/>
            </w:pPr>
            <w:r>
              <w:rPr>
                <w:rFonts w:ascii="Arial" w:hAnsi="Arial" w:cs="Arial"/>
                <w:b/>
                <w:bCs/>
                <w:color w:val="000000"/>
                <w:sz w:val="16"/>
                <w:szCs w:val="16"/>
              </w:rPr>
              <w:t>59.1</w:t>
            </w:r>
          </w:p>
        </w:tc>
      </w:tr>
      <w:tr w:rsidR="00B8661C" w14:paraId="1BC3A31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1B7F41" w14:textId="77777777" w:rsidR="00B8661C" w:rsidRDefault="00B8661C">
            <w:pPr>
              <w:spacing w:before="20" w:after="20"/>
              <w:jc w:val="center"/>
            </w:pPr>
            <w:r>
              <w:rPr>
                <w:rFonts w:ascii="Arial" w:hAnsi="Arial" w:cs="Arial"/>
                <w:bCs/>
                <w:color w:val="000000"/>
                <w:sz w:val="16"/>
                <w:szCs w:val="16"/>
              </w:rPr>
              <w:t>68.3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EDA7B9" w14:textId="77777777" w:rsidR="00B8661C" w:rsidRDefault="00B8661C">
            <w:pPr>
              <w:spacing w:before="20" w:after="20"/>
              <w:jc w:val="center"/>
            </w:pPr>
            <w:r>
              <w:rPr>
                <w:rFonts w:ascii="Arial" w:hAnsi="Arial" w:cs="Arial"/>
                <w:bCs/>
                <w:color w:val="000000"/>
                <w:sz w:val="16"/>
                <w:szCs w:val="16"/>
              </w:rPr>
              <w:t>64.3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482625" w14:textId="77777777" w:rsidR="00B8661C" w:rsidRDefault="00B8661C">
            <w:pPr>
              <w:spacing w:before="20" w:after="20"/>
              <w:jc w:val="center"/>
            </w:pPr>
            <w:r>
              <w:rPr>
                <w:rFonts w:ascii="Arial" w:hAnsi="Arial" w:cs="Arial"/>
                <w:bCs/>
                <w:color w:val="000000"/>
                <w:sz w:val="16"/>
                <w:szCs w:val="16"/>
              </w:rPr>
              <w:t>57.1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EC2D4A" w14:textId="77777777" w:rsidR="00B8661C" w:rsidRDefault="00B8661C">
            <w:pPr>
              <w:spacing w:before="20" w:after="20"/>
              <w:jc w:val="center"/>
            </w:pPr>
            <w:r>
              <w:rPr>
                <w:rFonts w:ascii="Arial" w:hAnsi="Arial" w:cs="Arial"/>
                <w:bCs/>
                <w:color w:val="000000"/>
                <w:sz w:val="16"/>
                <w:szCs w:val="16"/>
              </w:rPr>
              <w:t>58.4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922D2D" w14:textId="77777777" w:rsidR="00B8661C" w:rsidRDefault="00B8661C">
            <w:pPr>
              <w:spacing w:before="20" w:after="20"/>
              <w:jc w:val="center"/>
            </w:pPr>
            <w:r>
              <w:rPr>
                <w:rFonts w:ascii="Arial" w:hAnsi="Arial" w:cs="Arial"/>
                <w:bCs/>
                <w:color w:val="000000"/>
                <w:sz w:val="16"/>
                <w:szCs w:val="16"/>
              </w:rPr>
              <w:t>56.8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DBE126" w14:textId="77777777" w:rsidR="00B8661C" w:rsidRDefault="00B8661C">
            <w:pPr>
              <w:spacing w:before="20" w:after="20"/>
              <w:jc w:val="center"/>
            </w:pPr>
            <w:r>
              <w:rPr>
                <w:rFonts w:ascii="Arial" w:hAnsi="Arial" w:cs="Arial"/>
                <w:bCs/>
                <w:color w:val="000000"/>
                <w:sz w:val="16"/>
                <w:szCs w:val="16"/>
              </w:rPr>
              <w:t>44.4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596BC9" w14:textId="77777777" w:rsidR="00B8661C" w:rsidRDefault="00B8661C">
            <w:pPr>
              <w:spacing w:before="20" w:after="20"/>
              <w:jc w:val="center"/>
            </w:pPr>
            <w:r>
              <w:rPr>
                <w:rFonts w:ascii="Arial" w:hAnsi="Arial" w:cs="Arial"/>
                <w:bCs/>
                <w:color w:val="000000"/>
                <w:sz w:val="16"/>
                <w:szCs w:val="16"/>
              </w:rPr>
              <w:t>44.1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88D6F5" w14:textId="77777777" w:rsidR="00B8661C" w:rsidRDefault="00B8661C">
            <w:pPr>
              <w:spacing w:before="20" w:after="20"/>
              <w:jc w:val="center"/>
            </w:pPr>
            <w:r>
              <w:rPr>
                <w:rFonts w:ascii="Arial" w:hAnsi="Arial" w:cs="Arial"/>
                <w:bCs/>
                <w:color w:val="000000"/>
                <w:sz w:val="16"/>
                <w:szCs w:val="16"/>
              </w:rPr>
              <w:t>42.8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2AB6625" w14:textId="77777777" w:rsidR="00B8661C" w:rsidRDefault="00B8661C">
            <w:pPr>
              <w:spacing w:before="20" w:after="20"/>
              <w:jc w:val="center"/>
            </w:pPr>
            <w:r>
              <w:rPr>
                <w:rFonts w:ascii="Arial" w:hAnsi="Arial" w:cs="Arial"/>
                <w:bCs/>
                <w:color w:val="000000"/>
                <w:sz w:val="16"/>
                <w:szCs w:val="16"/>
              </w:rPr>
              <w:t>46.2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47A7DEC" w14:textId="77777777" w:rsidR="00B8661C" w:rsidRDefault="00B8661C">
            <w:pPr>
              <w:spacing w:before="20" w:after="20"/>
              <w:jc w:val="center"/>
            </w:pPr>
            <w:r>
              <w:rPr>
                <w:rFonts w:ascii="Arial" w:hAnsi="Arial" w:cs="Arial"/>
                <w:bCs/>
                <w:color w:val="000000"/>
                <w:sz w:val="16"/>
                <w:szCs w:val="16"/>
              </w:rPr>
              <w:t>43.6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3D908A" w14:textId="77777777" w:rsidR="00B8661C" w:rsidRDefault="00B8661C">
            <w:pPr>
              <w:spacing w:before="20" w:after="20"/>
              <w:jc w:val="center"/>
            </w:pPr>
            <w:r>
              <w:rPr>
                <w:rFonts w:ascii="Arial" w:hAnsi="Arial" w:cs="Arial"/>
                <w:bCs/>
                <w:color w:val="000000"/>
                <w:sz w:val="16"/>
                <w:szCs w:val="16"/>
              </w:rPr>
              <w:t>40.6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DED4C1" w14:textId="77777777" w:rsidR="00B8661C" w:rsidRDefault="00B8661C">
            <w:pPr>
              <w:spacing w:before="20" w:after="20"/>
              <w:jc w:val="center"/>
            </w:pPr>
            <w:r>
              <w:rPr>
                <w:rFonts w:ascii="Arial" w:hAnsi="Arial" w:cs="Arial"/>
                <w:bCs/>
                <w:color w:val="000000"/>
                <w:sz w:val="16"/>
                <w:szCs w:val="16"/>
              </w:rPr>
              <w:t>40.7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94A2B1" w14:textId="77777777" w:rsidR="00B8661C" w:rsidRDefault="00B8661C">
            <w:pPr>
              <w:spacing w:before="20" w:after="20"/>
              <w:jc w:val="center"/>
            </w:pPr>
            <w:r>
              <w:rPr>
                <w:rFonts w:ascii="Arial" w:hAnsi="Arial" w:cs="Arial"/>
                <w:bCs/>
                <w:color w:val="000000"/>
                <w:sz w:val="16"/>
                <w:szCs w:val="16"/>
              </w:rPr>
              <w:t>41.7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322B14" w14:textId="77777777" w:rsidR="00B8661C" w:rsidRDefault="00B8661C">
            <w:pPr>
              <w:spacing w:before="20" w:after="20"/>
              <w:jc w:val="center"/>
            </w:pPr>
            <w:r>
              <w:rPr>
                <w:rFonts w:ascii="Arial" w:hAnsi="Arial" w:cs="Arial"/>
                <w:bCs/>
                <w:color w:val="000000"/>
                <w:sz w:val="16"/>
                <w:szCs w:val="16"/>
              </w:rPr>
              <w:t>42.7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AB82BF" w14:textId="77777777" w:rsidR="00B8661C" w:rsidRDefault="00B8661C">
            <w:pPr>
              <w:spacing w:before="20" w:after="20"/>
              <w:jc w:val="center"/>
            </w:pPr>
            <w:r>
              <w:rPr>
                <w:rFonts w:ascii="Arial" w:hAnsi="Arial" w:cs="Arial"/>
                <w:bCs/>
                <w:color w:val="000000"/>
                <w:sz w:val="16"/>
                <w:szCs w:val="16"/>
              </w:rPr>
              <w:t>42.3</w:t>
            </w:r>
          </w:p>
        </w:tc>
      </w:tr>
      <w:tr w:rsidR="00B8661C" w14:paraId="0CDA93E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55858C" w14:textId="77777777" w:rsidR="00B8661C" w:rsidRDefault="00B8661C">
            <w:pPr>
              <w:spacing w:before="20" w:after="20"/>
              <w:jc w:val="center"/>
            </w:pPr>
            <w:r>
              <w:rPr>
                <w:rFonts w:ascii="Arial" w:hAnsi="Arial" w:cs="Arial"/>
                <w:bCs/>
                <w:color w:val="000000"/>
                <w:sz w:val="16"/>
                <w:szCs w:val="16"/>
              </w:rPr>
              <w:t>50.0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F128EB" w14:textId="77777777" w:rsidR="00B8661C" w:rsidRDefault="00B8661C">
            <w:pPr>
              <w:spacing w:before="20" w:after="20"/>
              <w:jc w:val="center"/>
            </w:pPr>
            <w:r>
              <w:rPr>
                <w:rFonts w:ascii="Arial" w:hAnsi="Arial" w:cs="Arial"/>
                <w:bCs/>
                <w:color w:val="000000"/>
                <w:sz w:val="16"/>
                <w:szCs w:val="16"/>
              </w:rPr>
              <w:t>41.7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BBB023" w14:textId="77777777" w:rsidR="00B8661C" w:rsidRDefault="00B8661C">
            <w:pPr>
              <w:spacing w:before="20" w:after="20"/>
              <w:jc w:val="center"/>
            </w:pPr>
            <w:r>
              <w:rPr>
                <w:rFonts w:ascii="Arial" w:hAnsi="Arial" w:cs="Arial"/>
                <w:bCs/>
                <w:color w:val="000000"/>
                <w:sz w:val="16"/>
                <w:szCs w:val="16"/>
              </w:rPr>
              <w:t>48.6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6116B7" w14:textId="77777777" w:rsidR="00B8661C" w:rsidRDefault="00B8661C">
            <w:pPr>
              <w:spacing w:before="20" w:after="20"/>
              <w:jc w:val="center"/>
            </w:pPr>
            <w:r>
              <w:rPr>
                <w:rFonts w:ascii="Arial" w:hAnsi="Arial" w:cs="Arial"/>
                <w:bCs/>
                <w:color w:val="000000"/>
                <w:sz w:val="16"/>
                <w:szCs w:val="16"/>
              </w:rPr>
              <w:t>53.5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B148D2" w14:textId="77777777" w:rsidR="00B8661C" w:rsidRDefault="00B8661C">
            <w:pPr>
              <w:spacing w:before="20" w:after="20"/>
              <w:jc w:val="center"/>
            </w:pPr>
            <w:r>
              <w:rPr>
                <w:rFonts w:ascii="Arial" w:hAnsi="Arial" w:cs="Arial"/>
                <w:bCs/>
                <w:color w:val="000000"/>
                <w:sz w:val="16"/>
                <w:szCs w:val="16"/>
              </w:rPr>
              <w:t>39.6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4347C6" w14:textId="77777777" w:rsidR="00B8661C" w:rsidRDefault="00B8661C">
            <w:pPr>
              <w:spacing w:before="20" w:after="20"/>
              <w:jc w:val="center"/>
            </w:pPr>
            <w:r>
              <w:rPr>
                <w:rFonts w:ascii="Arial" w:hAnsi="Arial" w:cs="Arial"/>
                <w:bCs/>
                <w:color w:val="000000"/>
                <w:sz w:val="16"/>
                <w:szCs w:val="16"/>
              </w:rPr>
              <w:t>37.6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2256C91" w14:textId="77777777" w:rsidR="00B8661C" w:rsidRDefault="00B8661C">
            <w:pPr>
              <w:spacing w:before="20" w:after="20"/>
              <w:jc w:val="center"/>
            </w:pPr>
            <w:r>
              <w:rPr>
                <w:rFonts w:ascii="Arial" w:hAnsi="Arial" w:cs="Arial"/>
                <w:bCs/>
                <w:color w:val="000000"/>
                <w:sz w:val="16"/>
                <w:szCs w:val="16"/>
              </w:rPr>
              <w:t>33.3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C2D742" w14:textId="77777777" w:rsidR="00B8661C" w:rsidRDefault="00B8661C">
            <w:pPr>
              <w:spacing w:before="20" w:after="20"/>
              <w:jc w:val="center"/>
            </w:pPr>
            <w:r>
              <w:rPr>
                <w:rFonts w:ascii="Arial" w:hAnsi="Arial" w:cs="Arial"/>
                <w:bCs/>
                <w:color w:val="000000"/>
                <w:sz w:val="16"/>
                <w:szCs w:val="16"/>
              </w:rPr>
              <w:t>33.6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C8DDFC" w14:textId="77777777" w:rsidR="00B8661C" w:rsidRDefault="00B8661C">
            <w:pPr>
              <w:spacing w:before="20" w:after="20"/>
              <w:jc w:val="center"/>
            </w:pPr>
            <w:r>
              <w:rPr>
                <w:rFonts w:ascii="Arial" w:hAnsi="Arial" w:cs="Arial"/>
                <w:bCs/>
                <w:color w:val="000000"/>
                <w:sz w:val="16"/>
                <w:szCs w:val="16"/>
              </w:rPr>
              <w:t>35.2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DF8F2AC" w14:textId="77777777" w:rsidR="00B8661C" w:rsidRDefault="00B8661C">
            <w:pPr>
              <w:spacing w:before="20" w:after="20"/>
              <w:jc w:val="center"/>
            </w:pPr>
            <w:r>
              <w:rPr>
                <w:rFonts w:ascii="Arial" w:hAnsi="Arial" w:cs="Arial"/>
                <w:bCs/>
                <w:color w:val="000000"/>
                <w:sz w:val="16"/>
                <w:szCs w:val="16"/>
              </w:rPr>
              <w:t>37.0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82A06D" w14:textId="77777777" w:rsidR="00B8661C" w:rsidRDefault="00B8661C">
            <w:pPr>
              <w:spacing w:before="20" w:after="20"/>
              <w:jc w:val="center"/>
            </w:pPr>
            <w:r>
              <w:rPr>
                <w:rFonts w:ascii="Arial" w:hAnsi="Arial" w:cs="Arial"/>
                <w:bCs/>
                <w:color w:val="000000"/>
                <w:sz w:val="16"/>
                <w:szCs w:val="16"/>
              </w:rPr>
              <w:t>35.7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515DD2" w14:textId="77777777" w:rsidR="00B8661C" w:rsidRDefault="00B8661C">
            <w:pPr>
              <w:spacing w:before="20" w:after="20"/>
              <w:jc w:val="center"/>
            </w:pPr>
            <w:r>
              <w:rPr>
                <w:rFonts w:ascii="Arial" w:hAnsi="Arial" w:cs="Arial"/>
                <w:bCs/>
                <w:color w:val="000000"/>
                <w:sz w:val="16"/>
                <w:szCs w:val="16"/>
              </w:rPr>
              <w:t>35.6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893487" w14:textId="77777777" w:rsidR="00B8661C" w:rsidRDefault="00B8661C">
            <w:pPr>
              <w:spacing w:before="20" w:after="20"/>
              <w:jc w:val="center"/>
            </w:pPr>
            <w:r>
              <w:rPr>
                <w:rFonts w:ascii="Arial" w:hAnsi="Arial" w:cs="Arial"/>
                <w:bCs/>
                <w:color w:val="000000"/>
                <w:sz w:val="16"/>
                <w:szCs w:val="16"/>
              </w:rPr>
              <w:t>35.1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B106F7" w14:textId="77777777" w:rsidR="00B8661C" w:rsidRDefault="00B8661C">
            <w:pPr>
              <w:spacing w:before="20" w:after="20"/>
              <w:jc w:val="center"/>
            </w:pPr>
            <w:r>
              <w:rPr>
                <w:rFonts w:ascii="Arial" w:hAnsi="Arial" w:cs="Arial"/>
                <w:bCs/>
                <w:color w:val="000000"/>
                <w:sz w:val="16"/>
                <w:szCs w:val="16"/>
              </w:rPr>
              <w:t>35.8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8652F75" w14:textId="77777777" w:rsidR="00B8661C" w:rsidRDefault="00B8661C">
            <w:pPr>
              <w:spacing w:before="20" w:after="20"/>
              <w:jc w:val="center"/>
            </w:pPr>
            <w:r>
              <w:rPr>
                <w:rFonts w:ascii="Arial" w:hAnsi="Arial" w:cs="Arial"/>
                <w:bCs/>
                <w:color w:val="000000"/>
                <w:sz w:val="16"/>
                <w:szCs w:val="16"/>
              </w:rPr>
              <w:t>35.1</w:t>
            </w:r>
          </w:p>
        </w:tc>
      </w:tr>
      <w:tr w:rsidR="00B8661C" w14:paraId="73BD1176"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694DE0" w14:textId="77777777" w:rsidR="00B8661C" w:rsidRDefault="00B8661C">
            <w:pPr>
              <w:spacing w:before="20" w:after="20"/>
              <w:jc w:val="center"/>
            </w:pPr>
            <w:r>
              <w:rPr>
                <w:rFonts w:ascii="Arial" w:hAnsi="Arial" w:cs="Arial"/>
                <w:bCs/>
                <w:color w:val="000000"/>
                <w:sz w:val="16"/>
                <w:szCs w:val="16"/>
              </w:rPr>
              <w:t>31.7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DD6A5C" w14:textId="77777777" w:rsidR="00B8661C" w:rsidRDefault="00B8661C">
            <w:pPr>
              <w:spacing w:before="20" w:after="20"/>
              <w:jc w:val="center"/>
            </w:pPr>
            <w:r>
              <w:rPr>
                <w:rFonts w:ascii="Arial" w:hAnsi="Arial" w:cs="Arial"/>
                <w:bCs/>
                <w:color w:val="000000"/>
                <w:sz w:val="16"/>
                <w:szCs w:val="16"/>
              </w:rPr>
              <w:t>22.6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B46190C" w14:textId="77777777" w:rsidR="00B8661C" w:rsidRDefault="00B8661C">
            <w:pPr>
              <w:spacing w:before="20" w:after="20"/>
              <w:jc w:val="center"/>
            </w:pPr>
            <w:r>
              <w:rPr>
                <w:rFonts w:ascii="Arial" w:hAnsi="Arial" w:cs="Arial"/>
                <w:bCs/>
                <w:color w:val="000000"/>
                <w:sz w:val="16"/>
                <w:szCs w:val="16"/>
              </w:rPr>
              <w:t>31.4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B3BC218" w14:textId="77777777" w:rsidR="00B8661C" w:rsidRDefault="00B8661C">
            <w:pPr>
              <w:spacing w:before="20" w:after="20"/>
              <w:jc w:val="center"/>
            </w:pPr>
            <w:r>
              <w:rPr>
                <w:rFonts w:ascii="Arial" w:hAnsi="Arial" w:cs="Arial"/>
                <w:bCs/>
                <w:color w:val="000000"/>
                <w:sz w:val="16"/>
                <w:szCs w:val="16"/>
              </w:rPr>
              <w:t>18.8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E91D94D" w14:textId="77777777" w:rsidR="00B8661C" w:rsidRDefault="00B8661C">
            <w:pPr>
              <w:spacing w:before="20" w:after="20"/>
              <w:jc w:val="center"/>
            </w:pPr>
            <w:r>
              <w:rPr>
                <w:rFonts w:ascii="Arial" w:hAnsi="Arial" w:cs="Arial"/>
                <w:bCs/>
                <w:color w:val="000000"/>
                <w:sz w:val="16"/>
                <w:szCs w:val="16"/>
              </w:rPr>
              <w:t>19.8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4A3CDC" w14:textId="77777777" w:rsidR="00B8661C" w:rsidRDefault="00B8661C">
            <w:pPr>
              <w:spacing w:before="20" w:after="20"/>
              <w:jc w:val="center"/>
            </w:pPr>
            <w:r>
              <w:rPr>
                <w:rFonts w:ascii="Arial" w:hAnsi="Arial" w:cs="Arial"/>
                <w:bCs/>
                <w:color w:val="000000"/>
                <w:sz w:val="16"/>
                <w:szCs w:val="16"/>
              </w:rPr>
              <w:t>21.0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0D8E40" w14:textId="77777777" w:rsidR="00B8661C" w:rsidRDefault="00B8661C">
            <w:pPr>
              <w:spacing w:before="20" w:after="20"/>
              <w:jc w:val="center"/>
            </w:pPr>
            <w:r>
              <w:rPr>
                <w:rFonts w:ascii="Arial" w:hAnsi="Arial" w:cs="Arial"/>
                <w:bCs/>
                <w:color w:val="000000"/>
                <w:sz w:val="16"/>
                <w:szCs w:val="16"/>
              </w:rPr>
              <w:t>19.2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170E49" w14:textId="77777777" w:rsidR="00B8661C" w:rsidRDefault="00B8661C">
            <w:pPr>
              <w:spacing w:before="20" w:after="20"/>
              <w:jc w:val="center"/>
            </w:pPr>
            <w:r>
              <w:rPr>
                <w:rFonts w:ascii="Arial" w:hAnsi="Arial" w:cs="Arial"/>
                <w:bCs/>
                <w:color w:val="000000"/>
                <w:sz w:val="16"/>
                <w:szCs w:val="16"/>
              </w:rPr>
              <w:t>22.7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58BC29C" w14:textId="77777777" w:rsidR="00B8661C" w:rsidRDefault="00B8661C">
            <w:pPr>
              <w:spacing w:before="20" w:after="20"/>
              <w:jc w:val="center"/>
            </w:pPr>
            <w:r>
              <w:rPr>
                <w:rFonts w:ascii="Arial" w:hAnsi="Arial" w:cs="Arial"/>
                <w:bCs/>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B5CE71" w14:textId="77777777" w:rsidR="00B8661C" w:rsidRDefault="00B8661C">
            <w:pPr>
              <w:spacing w:before="20" w:after="20"/>
              <w:jc w:val="center"/>
            </w:pPr>
            <w:r>
              <w:rPr>
                <w:rFonts w:ascii="Arial" w:hAnsi="Arial" w:cs="Arial"/>
                <w:bCs/>
                <w:color w:val="000000"/>
                <w:sz w:val="16"/>
                <w:szCs w:val="16"/>
              </w:rPr>
              <w:t>20.9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BD6A98" w14:textId="77777777" w:rsidR="00B8661C" w:rsidRDefault="00B8661C">
            <w:pPr>
              <w:spacing w:before="20" w:after="20"/>
              <w:jc w:val="center"/>
            </w:pPr>
            <w:r>
              <w:rPr>
                <w:rFonts w:ascii="Arial" w:hAnsi="Arial" w:cs="Arial"/>
                <w:bCs/>
                <w:color w:val="000000"/>
                <w:sz w:val="16"/>
                <w:szCs w:val="16"/>
              </w:rPr>
              <w:t>19.9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AEFCC6" w14:textId="77777777" w:rsidR="00B8661C" w:rsidRDefault="00B8661C">
            <w:pPr>
              <w:spacing w:before="20" w:after="20"/>
              <w:jc w:val="center"/>
            </w:pPr>
            <w:r>
              <w:rPr>
                <w:rFonts w:ascii="Arial" w:hAnsi="Arial" w:cs="Arial"/>
                <w:bCs/>
                <w:color w:val="000000"/>
                <w:sz w:val="16"/>
                <w:szCs w:val="16"/>
              </w:rPr>
              <w:t>19.3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F23EA34" w14:textId="77777777" w:rsidR="00B8661C" w:rsidRDefault="00B8661C">
            <w:pPr>
              <w:spacing w:before="20" w:after="20"/>
              <w:jc w:val="center"/>
            </w:pPr>
            <w:r>
              <w:rPr>
                <w:rFonts w:ascii="Arial" w:hAnsi="Arial" w:cs="Arial"/>
                <w:bCs/>
                <w:color w:val="000000"/>
                <w:sz w:val="16"/>
                <w:szCs w:val="16"/>
              </w:rPr>
              <w:t>18.6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DCC885" w14:textId="77777777" w:rsidR="00B8661C" w:rsidRDefault="00B8661C">
            <w:pPr>
              <w:spacing w:before="20" w:after="20"/>
              <w:jc w:val="center"/>
            </w:pPr>
            <w:r>
              <w:rPr>
                <w:rFonts w:ascii="Arial" w:hAnsi="Arial" w:cs="Arial"/>
                <w:bCs/>
                <w:color w:val="000000"/>
                <w:sz w:val="16"/>
                <w:szCs w:val="16"/>
              </w:rPr>
              <w:t>18.7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4058B47" w14:textId="77777777" w:rsidR="00B8661C" w:rsidRDefault="00B8661C">
            <w:pPr>
              <w:spacing w:before="20" w:after="20"/>
              <w:jc w:val="center"/>
            </w:pPr>
            <w:r>
              <w:rPr>
                <w:rFonts w:ascii="Arial" w:hAnsi="Arial" w:cs="Arial"/>
                <w:bCs/>
                <w:color w:val="000000"/>
                <w:sz w:val="16"/>
                <w:szCs w:val="16"/>
              </w:rPr>
              <w:t>17.6</w:t>
            </w:r>
          </w:p>
        </w:tc>
      </w:tr>
      <w:tr w:rsidR="00B8661C" w14:paraId="4CDE0693"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53C092" w14:textId="77777777" w:rsidR="00B8661C" w:rsidRDefault="00B8661C">
            <w:pPr>
              <w:spacing w:before="20" w:after="20"/>
              <w:jc w:val="center"/>
            </w:pPr>
            <w:r>
              <w:rPr>
                <w:rFonts w:ascii="Arial" w:hAnsi="Arial" w:cs="Arial"/>
                <w:bCs/>
                <w:color w:val="000000"/>
                <w:sz w:val="16"/>
                <w:szCs w:val="16"/>
              </w:rPr>
              <w:t>24.4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0F7FAD" w14:textId="77777777" w:rsidR="00B8661C" w:rsidRDefault="00B8661C">
            <w:pPr>
              <w:spacing w:before="20" w:after="20"/>
              <w:jc w:val="center"/>
            </w:pPr>
            <w:r>
              <w:rPr>
                <w:rFonts w:ascii="Arial" w:hAnsi="Arial" w:cs="Arial"/>
                <w:bCs/>
                <w:color w:val="000000"/>
                <w:sz w:val="16"/>
                <w:szCs w:val="16"/>
              </w:rPr>
              <w:t>34.8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A1D323" w14:textId="77777777" w:rsidR="00B8661C" w:rsidRDefault="00B8661C">
            <w:pPr>
              <w:spacing w:before="20" w:after="20"/>
              <w:jc w:val="center"/>
            </w:pPr>
            <w:r>
              <w:rPr>
                <w:rFonts w:ascii="Arial" w:hAnsi="Arial" w:cs="Arial"/>
                <w:bCs/>
                <w:color w:val="000000"/>
                <w:sz w:val="16"/>
                <w:szCs w:val="16"/>
              </w:rPr>
              <w:t>38.1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F2D9D89" w14:textId="77777777" w:rsidR="00B8661C" w:rsidRDefault="00B8661C">
            <w:pPr>
              <w:spacing w:before="20" w:after="20"/>
              <w:jc w:val="center"/>
            </w:pPr>
            <w:r>
              <w:rPr>
                <w:rFonts w:ascii="Arial" w:hAnsi="Arial" w:cs="Arial"/>
                <w:bCs/>
                <w:color w:val="000000"/>
                <w:sz w:val="16"/>
                <w:szCs w:val="16"/>
              </w:rPr>
              <w:t>34.7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40176F9" w14:textId="77777777" w:rsidR="00B8661C" w:rsidRDefault="00B8661C">
            <w:pPr>
              <w:spacing w:before="20" w:after="20"/>
              <w:jc w:val="center"/>
            </w:pPr>
            <w:r>
              <w:rPr>
                <w:rFonts w:ascii="Arial" w:hAnsi="Arial" w:cs="Arial"/>
                <w:bCs/>
                <w:color w:val="000000"/>
                <w:sz w:val="16"/>
                <w:szCs w:val="16"/>
              </w:rPr>
              <w:t>36.0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3DFF02" w14:textId="77777777" w:rsidR="00B8661C" w:rsidRDefault="00B8661C">
            <w:pPr>
              <w:spacing w:before="20" w:after="20"/>
              <w:jc w:val="center"/>
            </w:pPr>
            <w:r>
              <w:rPr>
                <w:rFonts w:ascii="Arial" w:hAnsi="Arial" w:cs="Arial"/>
                <w:bCs/>
                <w:color w:val="000000"/>
                <w:sz w:val="16"/>
                <w:szCs w:val="16"/>
              </w:rPr>
              <w:t>10.7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6CAD51" w14:textId="77777777" w:rsidR="00B8661C" w:rsidRDefault="00B8661C">
            <w:pPr>
              <w:spacing w:before="20" w:after="20"/>
              <w:jc w:val="center"/>
            </w:pPr>
            <w:r>
              <w:rPr>
                <w:rFonts w:ascii="Arial" w:hAnsi="Arial" w:cs="Arial"/>
                <w:bCs/>
                <w:color w:val="000000"/>
                <w:sz w:val="16"/>
                <w:szCs w:val="16"/>
              </w:rPr>
              <w:t>15.6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41E21B" w14:textId="77777777" w:rsidR="00B8661C" w:rsidRDefault="00B8661C">
            <w:pPr>
              <w:spacing w:before="20" w:after="20"/>
              <w:jc w:val="center"/>
            </w:pPr>
            <w:r>
              <w:rPr>
                <w:rFonts w:ascii="Arial" w:hAnsi="Arial" w:cs="Arial"/>
                <w:bCs/>
                <w:color w:val="000000"/>
                <w:sz w:val="16"/>
                <w:szCs w:val="16"/>
              </w:rPr>
              <w:t>16.8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8BEC04" w14:textId="77777777" w:rsidR="00B8661C" w:rsidRDefault="00B8661C">
            <w:pPr>
              <w:spacing w:before="20" w:after="20"/>
              <w:jc w:val="center"/>
            </w:pPr>
            <w:r>
              <w:rPr>
                <w:rFonts w:ascii="Arial" w:hAnsi="Arial" w:cs="Arial"/>
                <w:bCs/>
                <w:color w:val="000000"/>
                <w:sz w:val="16"/>
                <w:szCs w:val="16"/>
              </w:rPr>
              <w:t>14.9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8EA36DD" w14:textId="77777777" w:rsidR="00B8661C" w:rsidRDefault="00B8661C">
            <w:pPr>
              <w:spacing w:before="20" w:after="20"/>
              <w:jc w:val="center"/>
            </w:pPr>
            <w:r>
              <w:rPr>
                <w:rFonts w:ascii="Arial" w:hAnsi="Arial" w:cs="Arial"/>
                <w:bCs/>
                <w:color w:val="000000"/>
                <w:sz w:val="16"/>
                <w:szCs w:val="16"/>
              </w:rPr>
              <w:t>18.9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C4774DB" w14:textId="77777777" w:rsidR="00B8661C" w:rsidRDefault="00B8661C">
            <w:pPr>
              <w:spacing w:before="20" w:after="20"/>
              <w:jc w:val="center"/>
            </w:pPr>
            <w:r>
              <w:rPr>
                <w:rFonts w:ascii="Arial" w:hAnsi="Arial" w:cs="Arial"/>
                <w:bCs/>
                <w:color w:val="000000"/>
                <w:sz w:val="16"/>
                <w:szCs w:val="16"/>
              </w:rPr>
              <w:t>14.1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5AD4B9" w14:textId="77777777" w:rsidR="00B8661C" w:rsidRDefault="00B8661C">
            <w:pPr>
              <w:spacing w:before="20" w:after="20"/>
              <w:jc w:val="center"/>
            </w:pPr>
            <w:r>
              <w:rPr>
                <w:rFonts w:ascii="Arial" w:hAnsi="Arial" w:cs="Arial"/>
                <w:bCs/>
                <w:color w:val="000000"/>
                <w:sz w:val="16"/>
                <w:szCs w:val="16"/>
              </w:rPr>
              <w:t>15.7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9F64B3" w14:textId="77777777" w:rsidR="00B8661C" w:rsidRDefault="00B8661C">
            <w:pPr>
              <w:spacing w:before="20" w:after="20"/>
              <w:jc w:val="center"/>
            </w:pPr>
            <w:r>
              <w:rPr>
                <w:rFonts w:ascii="Arial" w:hAnsi="Arial" w:cs="Arial"/>
                <w:bCs/>
                <w:color w:val="000000"/>
                <w:sz w:val="16"/>
                <w:szCs w:val="16"/>
              </w:rPr>
              <w:t>16.9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E6CFF0" w14:textId="77777777" w:rsidR="00B8661C" w:rsidRDefault="00B8661C">
            <w:pPr>
              <w:spacing w:before="20" w:after="20"/>
              <w:jc w:val="center"/>
            </w:pPr>
            <w:r>
              <w:rPr>
                <w:rFonts w:ascii="Arial" w:hAnsi="Arial" w:cs="Arial"/>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C40AC6" w14:textId="77777777" w:rsidR="00B8661C" w:rsidRDefault="00B8661C">
            <w:pPr>
              <w:spacing w:before="20" w:after="20"/>
              <w:jc w:val="center"/>
            </w:pPr>
            <w:r>
              <w:rPr>
                <w:rFonts w:ascii="Arial" w:hAnsi="Arial" w:cs="Arial"/>
                <w:bCs/>
                <w:color w:val="000000"/>
                <w:sz w:val="16"/>
                <w:szCs w:val="16"/>
              </w:rPr>
              <w:t>18.1</w:t>
            </w:r>
          </w:p>
        </w:tc>
      </w:tr>
      <w:tr w:rsidR="00B8661C" w14:paraId="055B8FB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AF1B87" w14:textId="77777777" w:rsidR="00B8661C" w:rsidRDefault="00B8661C">
            <w:pPr>
              <w:spacing w:before="20" w:after="20"/>
              <w:jc w:val="center"/>
            </w:pPr>
            <w:r>
              <w:rPr>
                <w:rFonts w:ascii="Arial" w:hAnsi="Arial" w:cs="Arial"/>
                <w:b/>
                <w:bCs/>
                <w:color w:val="000000"/>
                <w:sz w:val="16"/>
                <w:szCs w:val="16"/>
              </w:rPr>
              <w:t>92.7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BFF9FC" w14:textId="77777777" w:rsidR="00B8661C" w:rsidRDefault="00B8661C">
            <w:pPr>
              <w:spacing w:before="20" w:after="20"/>
              <w:jc w:val="center"/>
            </w:pPr>
            <w:r>
              <w:rPr>
                <w:rFonts w:ascii="Arial" w:hAnsi="Arial" w:cs="Arial"/>
                <w:b/>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E620C6" w14:textId="77777777" w:rsidR="00B8661C" w:rsidRDefault="00B8661C">
            <w:pPr>
              <w:spacing w:before="20" w:after="20"/>
              <w:jc w:val="center"/>
            </w:pPr>
            <w:r>
              <w:rPr>
                <w:rFonts w:ascii="Arial" w:hAnsi="Arial" w:cs="Arial"/>
                <w:b/>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8418CF" w14:textId="77777777" w:rsidR="00B8661C" w:rsidRDefault="00B8661C">
            <w:pPr>
              <w:spacing w:before="20" w:after="20"/>
              <w:jc w:val="center"/>
            </w:pPr>
            <w:r>
              <w:rPr>
                <w:rFonts w:ascii="Arial" w:hAnsi="Arial" w:cs="Arial"/>
                <w:b/>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B87E9C" w14:textId="77777777" w:rsidR="00B8661C" w:rsidRDefault="00B8661C">
            <w:pPr>
              <w:spacing w:before="20" w:after="20"/>
              <w:jc w:val="center"/>
            </w:pPr>
            <w:r>
              <w:rPr>
                <w:rFonts w:ascii="Arial" w:hAnsi="Arial" w:cs="Arial"/>
                <w:b/>
                <w:bCs/>
                <w:color w:val="000000"/>
                <w:sz w:val="16"/>
                <w:szCs w:val="16"/>
              </w:rPr>
              <w:t>83.8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DE1677" w14:textId="77777777" w:rsidR="00B8661C" w:rsidRDefault="00B8661C">
            <w:pPr>
              <w:spacing w:before="20" w:after="20"/>
              <w:jc w:val="center"/>
            </w:pPr>
            <w:r>
              <w:rPr>
                <w:rFonts w:ascii="Arial" w:hAnsi="Arial" w:cs="Arial"/>
                <w:b/>
                <w:bCs/>
                <w:color w:val="000000"/>
                <w:sz w:val="16"/>
                <w:szCs w:val="16"/>
              </w:rPr>
              <w:t>63.4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F10AD5E" w14:textId="77777777" w:rsidR="00B8661C" w:rsidRDefault="00B8661C">
            <w:pPr>
              <w:spacing w:before="20" w:after="20"/>
              <w:jc w:val="center"/>
            </w:pPr>
            <w:r>
              <w:rPr>
                <w:rFonts w:ascii="Arial" w:hAnsi="Arial" w:cs="Arial"/>
                <w:b/>
                <w:bCs/>
                <w:color w:val="000000"/>
                <w:sz w:val="16"/>
                <w:szCs w:val="16"/>
              </w:rPr>
              <w:t>62.0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DD7DCB1" w14:textId="77777777" w:rsidR="00B8661C" w:rsidRDefault="00B8661C">
            <w:pPr>
              <w:spacing w:before="20" w:after="20"/>
              <w:jc w:val="center"/>
            </w:pPr>
            <w:r>
              <w:rPr>
                <w:rFonts w:ascii="Arial" w:hAnsi="Arial" w:cs="Arial"/>
                <w:b/>
                <w:bCs/>
                <w:color w:val="000000"/>
                <w:sz w:val="16"/>
                <w:szCs w:val="16"/>
              </w:rPr>
              <w:t>63.4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D3A6191" w14:textId="77777777" w:rsidR="00B8661C" w:rsidRDefault="00B8661C">
            <w:pPr>
              <w:spacing w:before="20" w:after="20"/>
              <w:jc w:val="center"/>
            </w:pPr>
            <w:r>
              <w:rPr>
                <w:rFonts w:ascii="Arial" w:hAnsi="Arial" w:cs="Arial"/>
                <w:b/>
                <w:bCs/>
                <w:color w:val="000000"/>
                <w:sz w:val="16"/>
                <w:szCs w:val="16"/>
              </w:rPr>
              <w:t>63.3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BDEDC3" w14:textId="77777777" w:rsidR="00B8661C" w:rsidRDefault="00B8661C">
            <w:pPr>
              <w:spacing w:before="20" w:after="20"/>
              <w:jc w:val="center"/>
            </w:pPr>
            <w:r>
              <w:rPr>
                <w:rFonts w:ascii="Arial" w:hAnsi="Arial" w:cs="Arial"/>
                <w:b/>
                <w:bCs/>
                <w:color w:val="000000"/>
                <w:sz w:val="16"/>
                <w:szCs w:val="16"/>
              </w:rPr>
              <w:t>64.9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5735DE" w14:textId="77777777" w:rsidR="00B8661C" w:rsidRDefault="00B8661C">
            <w:pPr>
              <w:spacing w:before="20" w:after="20"/>
              <w:jc w:val="center"/>
            </w:pPr>
            <w:r>
              <w:rPr>
                <w:rFonts w:ascii="Arial" w:hAnsi="Arial" w:cs="Arial"/>
                <w:b/>
                <w:bCs/>
                <w:color w:val="000000"/>
                <w:sz w:val="16"/>
                <w:szCs w:val="16"/>
              </w:rPr>
              <w:t>59.8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BA725F" w14:textId="77777777" w:rsidR="00B8661C" w:rsidRDefault="00B8661C">
            <w:pPr>
              <w:spacing w:before="20" w:after="20"/>
              <w:jc w:val="center"/>
            </w:pPr>
            <w:r>
              <w:rPr>
                <w:rFonts w:ascii="Arial" w:hAnsi="Arial" w:cs="Arial"/>
                <w:b/>
                <w:bCs/>
                <w:color w:val="000000"/>
                <w:sz w:val="16"/>
                <w:szCs w:val="16"/>
              </w:rPr>
              <w:t>60.5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C26F7F" w14:textId="77777777" w:rsidR="00B8661C" w:rsidRDefault="00B8661C">
            <w:pPr>
              <w:spacing w:before="20" w:after="20"/>
              <w:jc w:val="center"/>
            </w:pPr>
            <w:r>
              <w:rPr>
                <w:rFonts w:ascii="Arial" w:hAnsi="Arial" w:cs="Arial"/>
                <w:b/>
                <w:bCs/>
                <w:color w:val="000000"/>
                <w:sz w:val="16"/>
                <w:szCs w:val="16"/>
              </w:rPr>
              <w:t>61.2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3C0B78" w14:textId="77777777" w:rsidR="00B8661C" w:rsidRDefault="00B8661C">
            <w:pPr>
              <w:spacing w:before="20" w:after="20"/>
              <w:jc w:val="center"/>
            </w:pPr>
            <w:r>
              <w:rPr>
                <w:rFonts w:ascii="Arial" w:hAnsi="Arial" w:cs="Arial"/>
                <w:b/>
                <w:bCs/>
                <w:color w:val="000000"/>
                <w:sz w:val="16"/>
                <w:szCs w:val="16"/>
              </w:rPr>
              <w:t>61.8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90B423" w14:textId="77777777" w:rsidR="00B8661C" w:rsidRDefault="00B8661C">
            <w:pPr>
              <w:spacing w:before="20" w:after="20"/>
              <w:jc w:val="center"/>
            </w:pPr>
            <w:r>
              <w:rPr>
                <w:rFonts w:ascii="Arial" w:hAnsi="Arial" w:cs="Arial"/>
                <w:b/>
                <w:bCs/>
                <w:color w:val="000000"/>
                <w:sz w:val="16"/>
                <w:szCs w:val="16"/>
              </w:rPr>
              <w:t>61.8</w:t>
            </w:r>
          </w:p>
        </w:tc>
      </w:tr>
    </w:tbl>
    <w:p w14:paraId="7AABE562" w14:textId="4C41EB56" w:rsidR="00B8661C" w:rsidRDefault="00B8661C" w:rsidP="00CA2656">
      <w:pPr>
        <w:pStyle w:val="FootnoteText1"/>
        <w:rPr>
          <w:sz w:val="24"/>
          <w:szCs w:val="24"/>
        </w:rPr>
      </w:pPr>
    </w:p>
    <w:p w14:paraId="49399BEC" w14:textId="77777777" w:rsidR="00B8661C" w:rsidRDefault="00B8661C" w:rsidP="00B8661C">
      <w:pPr>
        <w:pStyle w:val="Heading3"/>
      </w:pPr>
      <w:r>
        <w:t xml:space="preserve">Citizenship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8661C" w14:paraId="4CB17BA3"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21F7AA9" w14:textId="77777777" w:rsidR="00B8661C" w:rsidRDefault="00B8661C">
            <w:pPr>
              <w:spacing w:before="20" w:after="20"/>
            </w:pPr>
            <w:r>
              <w:rPr>
                <w:rFonts w:ascii="Arial" w:hAnsi="Arial" w:cs="Arial"/>
                <w:bCs/>
                <w:color w:val="000000"/>
                <w:sz w:val="16"/>
                <w:szCs w:val="16"/>
              </w:rPr>
              <w:t>Percentage of teachers, parents and students who are satisfied that students model the characteristics of active citizenship.</w:t>
            </w:r>
          </w:p>
        </w:tc>
      </w:tr>
      <w:tr w:rsidR="00B8661C" w14:paraId="5ABA440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4FE0F8AD"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4B0E43C"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1308E0B"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EC5F0F9" w14:textId="77777777" w:rsidR="00B8661C" w:rsidRDefault="00B8661C">
            <w:pPr>
              <w:spacing w:before="20" w:after="20"/>
              <w:jc w:val="center"/>
            </w:pPr>
            <w:r>
              <w:rPr>
                <w:rFonts w:ascii="Arial" w:hAnsi="Arial" w:cs="Arial"/>
                <w:b/>
                <w:bCs/>
                <w:color w:val="000000"/>
                <w:sz w:val="16"/>
                <w:szCs w:val="16"/>
              </w:rPr>
              <w:t>Province</w:t>
            </w:r>
          </w:p>
        </w:tc>
      </w:tr>
      <w:tr w:rsidR="00B8661C" w14:paraId="6988CE3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36D12DB1"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1D2B506"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B7752DD"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BB2BE28"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335BE26"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FCCABCC"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9E76B7B"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E131445"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CFD5297"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D56352F"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F432D1C"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F264756"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A8BA8FA"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ADE46AD"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C4A3C1B"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6F0A8CE" w14:textId="77777777" w:rsidR="00B8661C" w:rsidRDefault="00B8661C">
            <w:pPr>
              <w:spacing w:before="20" w:after="20"/>
              <w:jc w:val="center"/>
            </w:pPr>
            <w:r>
              <w:rPr>
                <w:rFonts w:ascii="Arial" w:hAnsi="Arial" w:cs="Arial"/>
                <w:b/>
                <w:bCs/>
                <w:color w:val="000000"/>
                <w:sz w:val="16"/>
                <w:szCs w:val="16"/>
              </w:rPr>
              <w:t>2020</w:t>
            </w:r>
          </w:p>
        </w:tc>
      </w:tr>
      <w:tr w:rsidR="00B8661C" w14:paraId="53C5C1F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05CC71D"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4F6BEB" w14:textId="77777777" w:rsidR="00B8661C" w:rsidRDefault="00B8661C">
            <w:pPr>
              <w:spacing w:before="20" w:after="20"/>
              <w:jc w:val="center"/>
            </w:pPr>
            <w:r>
              <w:rPr>
                <w:rFonts w:ascii="Arial" w:hAnsi="Arial" w:cs="Arial"/>
                <w:bCs/>
                <w:color w:val="000000"/>
                <w:sz w:val="16"/>
                <w:szCs w:val="16"/>
              </w:rPr>
              <w:t>87.9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EBDBAD" w14:textId="77777777" w:rsidR="00B8661C" w:rsidRDefault="00B8661C">
            <w:pPr>
              <w:spacing w:before="20" w:after="20"/>
              <w:jc w:val="center"/>
            </w:pPr>
            <w:r>
              <w:rPr>
                <w:rFonts w:ascii="Arial" w:hAnsi="Arial" w:cs="Arial"/>
                <w:bCs/>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2577CBA" w14:textId="77777777" w:rsidR="00B8661C" w:rsidRDefault="00B8661C">
            <w:pPr>
              <w:spacing w:before="20" w:after="20"/>
              <w:jc w:val="center"/>
            </w:pPr>
            <w:r>
              <w:rPr>
                <w:rFonts w:ascii="Arial" w:hAnsi="Arial" w:cs="Arial"/>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58AF3C" w14:textId="77777777" w:rsidR="00B8661C" w:rsidRDefault="00B8661C">
            <w:pPr>
              <w:spacing w:before="20" w:after="20"/>
              <w:jc w:val="center"/>
            </w:pPr>
            <w:r>
              <w:rPr>
                <w:rFonts w:ascii="Arial" w:hAnsi="Arial" w:cs="Arial"/>
                <w:bCs/>
                <w:color w:val="000000"/>
                <w:sz w:val="16"/>
                <w:szCs w:val="16"/>
              </w:rPr>
              <w:t>84.0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47451A" w14:textId="77777777" w:rsidR="00B8661C" w:rsidRDefault="00B8661C">
            <w:pPr>
              <w:spacing w:before="20" w:after="20"/>
              <w:jc w:val="center"/>
            </w:pPr>
            <w:r>
              <w:rPr>
                <w:rFonts w:ascii="Arial" w:hAnsi="Arial" w:cs="Arial"/>
                <w:bCs/>
                <w:color w:val="000000"/>
                <w:sz w:val="16"/>
                <w:szCs w:val="16"/>
              </w:rPr>
              <w:t>86.2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32A1AE" w14:textId="77777777" w:rsidR="00B8661C" w:rsidRDefault="00B8661C">
            <w:pPr>
              <w:spacing w:before="20" w:after="20"/>
              <w:jc w:val="center"/>
            </w:pPr>
            <w:r>
              <w:rPr>
                <w:rFonts w:ascii="Arial" w:hAnsi="Arial" w:cs="Arial"/>
                <w:bCs/>
                <w:color w:val="000000"/>
                <w:sz w:val="16"/>
                <w:szCs w:val="16"/>
              </w:rPr>
              <w:t>79.8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7162A2" w14:textId="77777777" w:rsidR="00B8661C" w:rsidRDefault="00B8661C">
            <w:pPr>
              <w:spacing w:before="20" w:after="20"/>
              <w:jc w:val="center"/>
            </w:pPr>
            <w:r>
              <w:rPr>
                <w:rFonts w:ascii="Arial" w:hAnsi="Arial" w:cs="Arial"/>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E1B333" w14:textId="77777777" w:rsidR="00B8661C" w:rsidRDefault="00B8661C">
            <w:pPr>
              <w:spacing w:before="20" w:after="20"/>
              <w:jc w:val="center"/>
            </w:pPr>
            <w:r>
              <w:rPr>
                <w:rFonts w:ascii="Arial" w:hAnsi="Arial" w:cs="Arial"/>
                <w:bCs/>
                <w:color w:val="000000"/>
                <w:sz w:val="16"/>
                <w:szCs w:val="16"/>
              </w:rPr>
              <w:t>80.5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A476E8" w14:textId="77777777" w:rsidR="00B8661C" w:rsidRDefault="00B8661C">
            <w:pPr>
              <w:spacing w:before="20" w:after="20"/>
              <w:jc w:val="center"/>
            </w:pPr>
            <w:r>
              <w:rPr>
                <w:rFonts w:ascii="Arial" w:hAnsi="Arial" w:cs="Arial"/>
                <w:bCs/>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7271C7" w14:textId="77777777" w:rsidR="00B8661C" w:rsidRDefault="00B8661C">
            <w:pPr>
              <w:spacing w:before="20" w:after="20"/>
              <w:jc w:val="center"/>
            </w:pPr>
            <w:r>
              <w:rPr>
                <w:rFonts w:ascii="Arial" w:hAnsi="Arial" w:cs="Arial"/>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83D4C7" w14:textId="77777777" w:rsidR="00B8661C" w:rsidRDefault="00B8661C">
            <w:pPr>
              <w:spacing w:before="20" w:after="20"/>
              <w:jc w:val="center"/>
            </w:pPr>
            <w:r>
              <w:rPr>
                <w:rFonts w:ascii="Arial" w:hAnsi="Arial" w:cs="Arial"/>
                <w:bCs/>
                <w:color w:val="000000"/>
                <w:sz w:val="16"/>
                <w:szCs w:val="16"/>
              </w:rPr>
              <w:t>83.9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A86CF4D" w14:textId="77777777" w:rsidR="00B8661C" w:rsidRDefault="00B8661C">
            <w:pPr>
              <w:spacing w:before="20" w:after="20"/>
              <w:jc w:val="center"/>
            </w:pPr>
            <w:r>
              <w:rPr>
                <w:rFonts w:ascii="Arial" w:hAnsi="Arial" w:cs="Arial"/>
                <w:bCs/>
                <w:color w:val="000000"/>
                <w:sz w:val="16"/>
                <w:szCs w:val="16"/>
              </w:rPr>
              <w:t>83.7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CBA439" w14:textId="77777777" w:rsidR="00B8661C" w:rsidRDefault="00B8661C">
            <w:pPr>
              <w:spacing w:before="20" w:after="20"/>
              <w:jc w:val="center"/>
            </w:pPr>
            <w:r>
              <w:rPr>
                <w:rFonts w:ascii="Arial" w:hAnsi="Arial" w:cs="Arial"/>
                <w:bCs/>
                <w:color w:val="000000"/>
                <w:sz w:val="16"/>
                <w:szCs w:val="16"/>
              </w:rPr>
              <w:t>83.0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F680416" w14:textId="77777777" w:rsidR="00B8661C" w:rsidRDefault="00B8661C">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471909D" w14:textId="77777777" w:rsidR="00B8661C" w:rsidRDefault="00B8661C">
            <w:pPr>
              <w:spacing w:before="20" w:after="20"/>
              <w:jc w:val="center"/>
            </w:pPr>
            <w:r>
              <w:rPr>
                <w:rFonts w:ascii="Arial" w:hAnsi="Arial" w:cs="Arial"/>
                <w:bCs/>
                <w:color w:val="000000"/>
                <w:sz w:val="16"/>
                <w:szCs w:val="16"/>
              </w:rPr>
              <w:t>83.3</w:t>
            </w:r>
          </w:p>
        </w:tc>
      </w:tr>
      <w:tr w:rsidR="00B8661C" w14:paraId="368E8B7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AEB58F"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781BD3" w14:textId="77777777" w:rsidR="00B8661C" w:rsidRDefault="00B8661C">
            <w:pPr>
              <w:spacing w:before="20" w:after="20"/>
              <w:jc w:val="center"/>
            </w:pPr>
            <w:r>
              <w:rPr>
                <w:rFonts w:ascii="Arial" w:hAnsi="Arial" w:cs="Arial"/>
                <w:bCs/>
                <w:color w:val="000000"/>
                <w:sz w:val="16"/>
                <w:szCs w:val="16"/>
              </w:rPr>
              <w:t>97.1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D01E35"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23A5B5" w14:textId="77777777" w:rsidR="00B8661C" w:rsidRDefault="00B8661C">
            <w:pPr>
              <w:spacing w:before="20" w:after="20"/>
              <w:jc w:val="center"/>
            </w:pPr>
            <w:r>
              <w:rPr>
                <w:rFonts w:ascii="Arial" w:hAnsi="Arial" w:cs="Arial"/>
                <w:bCs/>
                <w:color w:val="000000"/>
                <w:sz w:val="16"/>
                <w:szCs w:val="16"/>
              </w:rPr>
              <w:t>99.3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98CB0D"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B27156" w14:textId="77777777" w:rsidR="00B8661C" w:rsidRDefault="00B8661C">
            <w:pPr>
              <w:spacing w:before="20" w:after="20"/>
              <w:jc w:val="center"/>
            </w:pPr>
            <w:r>
              <w:rPr>
                <w:rFonts w:ascii="Arial" w:hAnsi="Arial" w:cs="Arial"/>
                <w:bCs/>
                <w:color w:val="000000"/>
                <w:sz w:val="16"/>
                <w:szCs w:val="16"/>
              </w:rPr>
              <w:t>97.8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B2E940" w14:textId="77777777" w:rsidR="00B8661C" w:rsidRDefault="00B8661C">
            <w:pPr>
              <w:spacing w:before="20" w:after="20"/>
              <w:jc w:val="center"/>
            </w:pPr>
            <w:r>
              <w:rPr>
                <w:rFonts w:ascii="Arial" w:hAnsi="Arial" w:cs="Arial"/>
                <w:bCs/>
                <w:color w:val="000000"/>
                <w:sz w:val="16"/>
                <w:szCs w:val="16"/>
              </w:rPr>
              <w:t>94.1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AB2394" w14:textId="77777777" w:rsidR="00B8661C" w:rsidRDefault="00B8661C">
            <w:pPr>
              <w:spacing w:before="20" w:after="20"/>
              <w:jc w:val="center"/>
            </w:pPr>
            <w:r>
              <w:rPr>
                <w:rFonts w:ascii="Arial" w:hAnsi="Arial" w:cs="Arial"/>
                <w:bCs/>
                <w:color w:val="000000"/>
                <w:sz w:val="16"/>
                <w:szCs w:val="16"/>
              </w:rPr>
              <w:t>94.1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680AAC0" w14:textId="77777777" w:rsidR="00B8661C" w:rsidRDefault="00B8661C">
            <w:pPr>
              <w:spacing w:before="20" w:after="20"/>
              <w:jc w:val="center"/>
            </w:pPr>
            <w:r>
              <w:rPr>
                <w:rFonts w:ascii="Arial" w:hAnsi="Arial" w:cs="Arial"/>
                <w:bCs/>
                <w:color w:val="000000"/>
                <w:sz w:val="16"/>
                <w:szCs w:val="16"/>
              </w:rPr>
              <w:t>94.1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1235440" w14:textId="77777777" w:rsidR="00B8661C" w:rsidRDefault="00B8661C">
            <w:pPr>
              <w:spacing w:before="20" w:after="20"/>
              <w:jc w:val="center"/>
            </w:pPr>
            <w:r>
              <w:rPr>
                <w:rFonts w:ascii="Arial" w:hAnsi="Arial" w:cs="Arial"/>
                <w:bCs/>
                <w:color w:val="000000"/>
                <w:sz w:val="16"/>
                <w:szCs w:val="16"/>
              </w:rPr>
              <w:t>93.0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64068C" w14:textId="77777777" w:rsidR="00B8661C" w:rsidRDefault="00B8661C">
            <w:pPr>
              <w:spacing w:before="20" w:after="20"/>
              <w:jc w:val="center"/>
            </w:pPr>
            <w:r>
              <w:rPr>
                <w:rFonts w:ascii="Arial" w:hAnsi="Arial" w:cs="Arial"/>
                <w:bCs/>
                <w:color w:val="000000"/>
                <w:sz w:val="16"/>
                <w:szCs w:val="16"/>
              </w:rPr>
              <w:t>93.8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5C06E5" w14:textId="77777777" w:rsidR="00B8661C" w:rsidRDefault="00B8661C">
            <w:pPr>
              <w:spacing w:before="20" w:after="20"/>
              <w:jc w:val="center"/>
            </w:pPr>
            <w:r>
              <w:rPr>
                <w:rFonts w:ascii="Arial" w:hAnsi="Arial" w:cs="Arial"/>
                <w:bCs/>
                <w:color w:val="000000"/>
                <w:sz w:val="16"/>
                <w:szCs w:val="16"/>
              </w:rPr>
              <w:t>94.5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8815775" w14:textId="77777777" w:rsidR="00B8661C" w:rsidRDefault="00B8661C">
            <w:pPr>
              <w:spacing w:before="20" w:after="20"/>
              <w:jc w:val="center"/>
            </w:pPr>
            <w:r>
              <w:rPr>
                <w:rFonts w:ascii="Arial" w:hAnsi="Arial" w:cs="Arial"/>
                <w:bCs/>
                <w:color w:val="000000"/>
                <w:sz w:val="16"/>
                <w:szCs w:val="16"/>
              </w:rPr>
              <w:t>94.0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04FC4C" w14:textId="77777777" w:rsidR="00B8661C" w:rsidRDefault="00B8661C">
            <w:pPr>
              <w:spacing w:before="20" w:after="20"/>
              <w:jc w:val="center"/>
            </w:pPr>
            <w:r>
              <w:rPr>
                <w:rFonts w:ascii="Arial" w:hAnsi="Arial" w:cs="Arial"/>
                <w:bCs/>
                <w:color w:val="000000"/>
                <w:sz w:val="16"/>
                <w:szCs w:val="16"/>
              </w:rPr>
              <w:t>93.4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4FAC73" w14:textId="77777777" w:rsidR="00B8661C" w:rsidRDefault="00B8661C">
            <w:pPr>
              <w:spacing w:before="20" w:after="20"/>
              <w:jc w:val="center"/>
            </w:pPr>
            <w:r>
              <w:rPr>
                <w:rFonts w:ascii="Arial" w:hAnsi="Arial" w:cs="Arial"/>
                <w:bCs/>
                <w:color w:val="000000"/>
                <w:sz w:val="16"/>
                <w:szCs w:val="16"/>
              </w:rPr>
              <w:t>93.2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97A47F" w14:textId="77777777" w:rsidR="00B8661C" w:rsidRDefault="00B8661C">
            <w:pPr>
              <w:spacing w:before="20" w:after="20"/>
              <w:jc w:val="center"/>
            </w:pPr>
            <w:r>
              <w:rPr>
                <w:rFonts w:ascii="Arial" w:hAnsi="Arial" w:cs="Arial"/>
                <w:bCs/>
                <w:color w:val="000000"/>
                <w:sz w:val="16"/>
                <w:szCs w:val="16"/>
              </w:rPr>
              <w:t>93.6</w:t>
            </w:r>
          </w:p>
        </w:tc>
      </w:tr>
      <w:tr w:rsidR="00B8661C" w14:paraId="7341E199"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589C461"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3F76C8" w14:textId="77777777" w:rsidR="00B8661C" w:rsidRDefault="00B8661C">
            <w:pPr>
              <w:spacing w:before="20" w:after="20"/>
              <w:jc w:val="center"/>
            </w:pPr>
            <w:r>
              <w:rPr>
                <w:rFonts w:ascii="Arial" w:hAnsi="Arial" w:cs="Arial"/>
                <w:bCs/>
                <w:color w:val="000000"/>
                <w:sz w:val="16"/>
                <w:szCs w:val="16"/>
              </w:rPr>
              <w:t>91.9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BCC3AD" w14:textId="77777777" w:rsidR="00B8661C" w:rsidRDefault="00B8661C">
            <w:pPr>
              <w:spacing w:before="20" w:after="20"/>
              <w:jc w:val="center"/>
            </w:pPr>
            <w:r>
              <w:rPr>
                <w:rFonts w:ascii="Arial" w:hAnsi="Arial" w:cs="Arial"/>
                <w:bCs/>
                <w:color w:val="000000"/>
                <w:sz w:val="16"/>
                <w:szCs w:val="16"/>
              </w:rPr>
              <w:t>90.3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ABA8B4" w14:textId="77777777" w:rsidR="00B8661C" w:rsidRDefault="00B8661C">
            <w:pPr>
              <w:spacing w:before="20" w:after="20"/>
              <w:jc w:val="center"/>
            </w:pPr>
            <w:r>
              <w:rPr>
                <w:rFonts w:ascii="Arial" w:hAnsi="Arial" w:cs="Arial"/>
                <w:bCs/>
                <w:color w:val="000000"/>
                <w:sz w:val="16"/>
                <w:szCs w:val="16"/>
              </w:rPr>
              <w:t>95.5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73C799"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BD19FD" w14:textId="77777777" w:rsidR="00B8661C" w:rsidRDefault="00B8661C">
            <w:pPr>
              <w:spacing w:before="20" w:after="20"/>
              <w:jc w:val="center"/>
            </w:pPr>
            <w:r>
              <w:rPr>
                <w:rFonts w:ascii="Arial" w:hAnsi="Arial" w:cs="Arial"/>
                <w:bCs/>
                <w:color w:val="000000"/>
                <w:sz w:val="16"/>
                <w:szCs w:val="16"/>
              </w:rPr>
              <w:t>87.3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9ADDD7" w14:textId="77777777" w:rsidR="00B8661C" w:rsidRDefault="00B8661C">
            <w:pPr>
              <w:spacing w:before="20" w:after="20"/>
              <w:jc w:val="center"/>
            </w:pPr>
            <w:r>
              <w:rPr>
                <w:rFonts w:ascii="Arial" w:hAnsi="Arial" w:cs="Arial"/>
                <w:bCs/>
                <w:color w:val="000000"/>
                <w:sz w:val="16"/>
                <w:szCs w:val="16"/>
              </w:rPr>
              <w:t>75.0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B3D86A2" w14:textId="77777777" w:rsidR="00B8661C" w:rsidRDefault="00B8661C">
            <w:pPr>
              <w:spacing w:before="20" w:after="20"/>
              <w:jc w:val="center"/>
            </w:pPr>
            <w:r>
              <w:rPr>
                <w:rFonts w:ascii="Arial" w:hAnsi="Arial" w:cs="Arial"/>
                <w:bCs/>
                <w:color w:val="000000"/>
                <w:sz w:val="16"/>
                <w:szCs w:val="16"/>
              </w:rPr>
              <w:t>75.4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629C57" w14:textId="77777777" w:rsidR="00B8661C" w:rsidRDefault="00B8661C">
            <w:pPr>
              <w:spacing w:before="20" w:after="20"/>
              <w:jc w:val="center"/>
            </w:pPr>
            <w:r>
              <w:rPr>
                <w:rFonts w:ascii="Arial" w:hAnsi="Arial" w:cs="Arial"/>
                <w:bCs/>
                <w:color w:val="000000"/>
                <w:sz w:val="16"/>
                <w:szCs w:val="16"/>
              </w:rPr>
              <w:t>75.4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1484E2" w14:textId="77777777" w:rsidR="00B8661C" w:rsidRDefault="00B8661C">
            <w:pPr>
              <w:spacing w:before="20" w:after="20"/>
              <w:jc w:val="center"/>
            </w:pPr>
            <w:r>
              <w:rPr>
                <w:rFonts w:ascii="Arial" w:hAnsi="Arial" w:cs="Arial"/>
                <w:bCs/>
                <w:color w:val="000000"/>
                <w:sz w:val="16"/>
                <w:szCs w:val="16"/>
              </w:rPr>
              <w:t>75.1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A3A8C53" w14:textId="77777777" w:rsidR="00B8661C" w:rsidRDefault="00B8661C">
            <w:pPr>
              <w:spacing w:before="20" w:after="20"/>
              <w:jc w:val="center"/>
            </w:pPr>
            <w:r>
              <w:rPr>
                <w:rFonts w:ascii="Arial" w:hAnsi="Arial" w:cs="Arial"/>
                <w:bCs/>
                <w:color w:val="000000"/>
                <w:sz w:val="16"/>
                <w:szCs w:val="16"/>
              </w:rPr>
              <w:t>76.8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2604CD" w14:textId="77777777" w:rsidR="00B8661C" w:rsidRDefault="00B8661C">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492EC3E" w14:textId="77777777" w:rsidR="00B8661C" w:rsidRDefault="00B8661C">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7DA9BE" w14:textId="77777777" w:rsidR="00B8661C" w:rsidRDefault="00B8661C">
            <w:pPr>
              <w:spacing w:before="20" w:after="20"/>
              <w:jc w:val="center"/>
            </w:pPr>
            <w:r>
              <w:rPr>
                <w:rFonts w:ascii="Arial" w:hAnsi="Arial" w:cs="Arial"/>
                <w:bCs/>
                <w:color w:val="000000"/>
                <w:sz w:val="16"/>
                <w:szCs w:val="16"/>
              </w:rPr>
              <w:t>81.7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E59FBC" w14:textId="77777777" w:rsidR="00B8661C" w:rsidRDefault="00B8661C">
            <w:pPr>
              <w:spacing w:before="20" w:after="20"/>
              <w:jc w:val="center"/>
            </w:pPr>
            <w:r>
              <w:rPr>
                <w:rFonts w:ascii="Arial" w:hAnsi="Arial" w:cs="Arial"/>
                <w:bCs/>
                <w:color w:val="000000"/>
                <w:sz w:val="16"/>
                <w:szCs w:val="16"/>
              </w:rPr>
              <w:t>81.9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2DD49A" w14:textId="77777777" w:rsidR="00B8661C" w:rsidRDefault="00B8661C">
            <w:pPr>
              <w:spacing w:before="20" w:after="20"/>
              <w:jc w:val="center"/>
            </w:pPr>
            <w:r>
              <w:rPr>
                <w:rFonts w:ascii="Arial" w:hAnsi="Arial" w:cs="Arial"/>
                <w:bCs/>
                <w:color w:val="000000"/>
                <w:sz w:val="16"/>
                <w:szCs w:val="16"/>
              </w:rPr>
              <w:t>82.4</w:t>
            </w:r>
          </w:p>
        </w:tc>
      </w:tr>
      <w:tr w:rsidR="00B8661C" w14:paraId="2E1AE66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17899A0" w14:textId="77777777" w:rsidR="00B8661C" w:rsidRDefault="00B8661C">
            <w:pPr>
              <w:spacing w:before="20" w:after="20"/>
            </w:pPr>
            <w:r>
              <w:rPr>
                <w:rFonts w:ascii="Arial" w:hAnsi="Arial" w:cs="Arial"/>
                <w:bCs/>
                <w:color w:val="000000"/>
                <w:sz w:val="16"/>
                <w:szCs w:val="16"/>
              </w:rPr>
              <w:t>Student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AA7075" w14:textId="77777777" w:rsidR="00B8661C" w:rsidRDefault="00B8661C">
            <w:pPr>
              <w:spacing w:before="20" w:after="20"/>
              <w:jc w:val="center"/>
            </w:pPr>
            <w:r>
              <w:rPr>
                <w:rFonts w:ascii="Arial" w:hAnsi="Arial" w:cs="Arial"/>
                <w:bCs/>
                <w:color w:val="000000"/>
                <w:sz w:val="16"/>
                <w:szCs w:val="16"/>
              </w:rPr>
              <w:t>74.6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A91079" w14:textId="77777777" w:rsidR="00B8661C" w:rsidRDefault="00B8661C">
            <w:pPr>
              <w:spacing w:before="20" w:after="20"/>
              <w:jc w:val="center"/>
            </w:pPr>
            <w:r>
              <w:rPr>
                <w:rFonts w:ascii="Arial" w:hAnsi="Arial" w:cs="Arial"/>
                <w:bCs/>
                <w:color w:val="000000"/>
                <w:sz w:val="16"/>
                <w:szCs w:val="16"/>
              </w:rPr>
              <w:t>76.0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E9AEDF" w14:textId="77777777" w:rsidR="00B8661C" w:rsidRDefault="00B8661C">
            <w:pPr>
              <w:spacing w:before="20" w:after="20"/>
              <w:jc w:val="center"/>
            </w:pPr>
            <w:r>
              <w:rPr>
                <w:rFonts w:ascii="Arial" w:hAnsi="Arial" w:cs="Arial"/>
                <w:bCs/>
                <w:color w:val="000000"/>
                <w:sz w:val="16"/>
                <w:szCs w:val="16"/>
              </w:rPr>
              <w:t>73.7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E694B3" w14:textId="77777777" w:rsidR="00B8661C" w:rsidRDefault="00B8661C">
            <w:pPr>
              <w:spacing w:before="20" w:after="20"/>
              <w:jc w:val="center"/>
            </w:pPr>
            <w:r>
              <w:rPr>
                <w:rFonts w:ascii="Arial" w:hAnsi="Arial" w:cs="Arial"/>
                <w:bCs/>
                <w:color w:val="000000"/>
                <w:sz w:val="16"/>
                <w:szCs w:val="16"/>
              </w:rPr>
              <w:t>67.8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E3823F" w14:textId="77777777" w:rsidR="00B8661C" w:rsidRDefault="00B8661C">
            <w:pPr>
              <w:spacing w:before="20" w:after="20"/>
              <w:jc w:val="center"/>
            </w:pPr>
            <w:r>
              <w:rPr>
                <w:rFonts w:ascii="Arial" w:hAnsi="Arial" w:cs="Arial"/>
                <w:bCs/>
                <w:color w:val="000000"/>
                <w:sz w:val="16"/>
                <w:szCs w:val="16"/>
              </w:rPr>
              <w:t>73.7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908A850" w14:textId="77777777" w:rsidR="00B8661C" w:rsidRDefault="00B8661C">
            <w:pPr>
              <w:spacing w:before="20" w:after="20"/>
              <w:jc w:val="center"/>
            </w:pPr>
            <w:r>
              <w:rPr>
                <w:rFonts w:ascii="Arial" w:hAnsi="Arial" w:cs="Arial"/>
                <w:bCs/>
                <w:color w:val="000000"/>
                <w:sz w:val="16"/>
                <w:szCs w:val="16"/>
              </w:rPr>
              <w:t>70.3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2E07F6" w14:textId="77777777" w:rsidR="00B8661C" w:rsidRDefault="00B8661C">
            <w:pPr>
              <w:spacing w:before="20" w:after="20"/>
              <w:jc w:val="center"/>
            </w:pPr>
            <w:r>
              <w:rPr>
                <w:rFonts w:ascii="Arial" w:hAnsi="Arial" w:cs="Arial"/>
                <w:bCs/>
                <w:color w:val="000000"/>
                <w:sz w:val="16"/>
                <w:szCs w:val="16"/>
              </w:rPr>
              <w:t>70.6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CF44ECB" w14:textId="77777777" w:rsidR="00B8661C" w:rsidRDefault="00B8661C">
            <w:pPr>
              <w:spacing w:before="20" w:after="20"/>
              <w:jc w:val="center"/>
            </w:pPr>
            <w:r>
              <w:rPr>
                <w:rFonts w:ascii="Arial" w:hAnsi="Arial" w:cs="Arial"/>
                <w:bCs/>
                <w:color w:val="000000"/>
                <w:sz w:val="16"/>
                <w:szCs w:val="16"/>
              </w:rPr>
              <w:t>72.0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7FA732" w14:textId="77777777" w:rsidR="00B8661C" w:rsidRDefault="00B8661C">
            <w:pPr>
              <w:spacing w:before="20" w:after="20"/>
              <w:jc w:val="center"/>
            </w:pPr>
            <w:r>
              <w:rPr>
                <w:rFonts w:ascii="Arial" w:hAnsi="Arial" w:cs="Arial"/>
                <w:bCs/>
                <w:color w:val="000000"/>
                <w:sz w:val="16"/>
                <w:szCs w:val="16"/>
              </w:rPr>
              <w:t>71.7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33E2746" w14:textId="77777777" w:rsidR="00B8661C" w:rsidRDefault="00B8661C">
            <w:pPr>
              <w:spacing w:before="20" w:after="20"/>
              <w:jc w:val="center"/>
            </w:pPr>
            <w:r>
              <w:rPr>
                <w:rFonts w:ascii="Arial" w:hAnsi="Arial" w:cs="Arial"/>
                <w:bCs/>
                <w:color w:val="000000"/>
                <w:sz w:val="16"/>
                <w:szCs w:val="16"/>
              </w:rPr>
              <w:t>70.2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755085" w14:textId="77777777" w:rsidR="00B8661C" w:rsidRDefault="00B8661C">
            <w:pPr>
              <w:spacing w:before="20" w:after="20"/>
              <w:jc w:val="center"/>
            </w:pPr>
            <w:r>
              <w:rPr>
                <w:rFonts w:ascii="Arial" w:hAnsi="Arial" w:cs="Arial"/>
                <w:bCs/>
                <w:color w:val="000000"/>
                <w:sz w:val="16"/>
                <w:szCs w:val="16"/>
              </w:rPr>
              <w:t>74.5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9EB89C" w14:textId="77777777" w:rsidR="00B8661C" w:rsidRDefault="00B8661C">
            <w:pPr>
              <w:spacing w:before="20" w:after="20"/>
              <w:jc w:val="center"/>
            </w:pPr>
            <w:r>
              <w:rPr>
                <w:rFonts w:ascii="Arial" w:hAnsi="Arial" w:cs="Arial"/>
                <w:bCs/>
                <w:color w:val="000000"/>
                <w:sz w:val="16"/>
                <w:szCs w:val="16"/>
              </w:rPr>
              <w:t>74.4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91D35A7" w14:textId="77777777" w:rsidR="00B8661C" w:rsidRDefault="00B8661C">
            <w:pPr>
              <w:spacing w:before="20" w:after="20"/>
              <w:jc w:val="center"/>
            </w:pPr>
            <w:r>
              <w:rPr>
                <w:rFonts w:ascii="Arial" w:hAnsi="Arial" w:cs="Arial"/>
                <w:bCs/>
                <w:color w:val="000000"/>
                <w:sz w:val="16"/>
                <w:szCs w:val="16"/>
              </w:rPr>
              <w:t>73.9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9FF29A" w14:textId="77777777" w:rsidR="00B8661C" w:rsidRDefault="00B8661C">
            <w:pPr>
              <w:spacing w:before="20" w:after="20"/>
              <w:jc w:val="center"/>
            </w:pPr>
            <w:r>
              <w:rPr>
                <w:rFonts w:ascii="Arial" w:hAnsi="Arial" w:cs="Arial"/>
                <w:bCs/>
                <w:color w:val="000000"/>
                <w:sz w:val="16"/>
                <w:szCs w:val="16"/>
              </w:rPr>
              <w:t>73.5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2ADADB" w14:textId="77777777" w:rsidR="00B8661C" w:rsidRDefault="00B8661C">
            <w:pPr>
              <w:spacing w:before="20" w:after="20"/>
              <w:jc w:val="center"/>
            </w:pPr>
            <w:r>
              <w:rPr>
                <w:rFonts w:ascii="Arial" w:hAnsi="Arial" w:cs="Arial"/>
                <w:bCs/>
                <w:color w:val="000000"/>
                <w:sz w:val="16"/>
                <w:szCs w:val="16"/>
              </w:rPr>
              <w:t>73.8</w:t>
            </w:r>
          </w:p>
        </w:tc>
      </w:tr>
    </w:tbl>
    <w:p w14:paraId="17EE0E86" w14:textId="0882D6EE" w:rsidR="00B8661C" w:rsidRDefault="00B8661C" w:rsidP="00CA2656">
      <w:pPr>
        <w:pStyle w:val="FootnoteText1"/>
        <w:rPr>
          <w:sz w:val="24"/>
          <w:szCs w:val="24"/>
        </w:rPr>
      </w:pPr>
    </w:p>
    <w:p w14:paraId="60D6EB6A" w14:textId="77777777" w:rsidR="00B8661C" w:rsidRDefault="00B8661C" w:rsidP="00B8661C">
      <w:pPr>
        <w:pStyle w:val="Heading3"/>
      </w:pPr>
      <w:r>
        <w:t xml:space="preserve">Work Preparation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2"/>
        <w:gridCol w:w="620"/>
        <w:gridCol w:w="562"/>
        <w:gridCol w:w="562"/>
        <w:gridCol w:w="562"/>
        <w:gridCol w:w="562"/>
        <w:gridCol w:w="562"/>
        <w:gridCol w:w="562"/>
        <w:gridCol w:w="562"/>
        <w:gridCol w:w="562"/>
        <w:gridCol w:w="562"/>
        <w:gridCol w:w="562"/>
        <w:gridCol w:w="562"/>
        <w:gridCol w:w="562"/>
        <w:gridCol w:w="562"/>
        <w:gridCol w:w="562"/>
      </w:tblGrid>
      <w:tr w:rsidR="00B8661C" w14:paraId="46E89ADE"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0123E31" w14:textId="77777777" w:rsidR="00B8661C" w:rsidRDefault="00B8661C">
            <w:pPr>
              <w:spacing w:before="20" w:after="20"/>
            </w:pPr>
            <w:r>
              <w:rPr>
                <w:rFonts w:ascii="Arial" w:hAnsi="Arial" w:cs="Arial"/>
                <w:bCs/>
                <w:color w:val="000000"/>
                <w:sz w:val="16"/>
                <w:szCs w:val="16"/>
              </w:rPr>
              <w:t xml:space="preserve">Percentage of teachers and parents who agree that students are taught attitudes and </w:t>
            </w:r>
            <w:proofErr w:type="spellStart"/>
            <w:r>
              <w:rPr>
                <w:rFonts w:ascii="Arial" w:hAnsi="Arial" w:cs="Arial"/>
                <w:bCs/>
                <w:color w:val="000000"/>
                <w:sz w:val="16"/>
                <w:szCs w:val="16"/>
              </w:rPr>
              <w:t>behaviours</w:t>
            </w:r>
            <w:proofErr w:type="spellEnd"/>
            <w:r>
              <w:rPr>
                <w:rFonts w:ascii="Arial" w:hAnsi="Arial" w:cs="Arial"/>
                <w:bCs/>
                <w:color w:val="000000"/>
                <w:sz w:val="16"/>
                <w:szCs w:val="16"/>
              </w:rPr>
              <w:t xml:space="preserve"> that will make them successful at work when they finish school.</w:t>
            </w:r>
          </w:p>
        </w:tc>
      </w:tr>
      <w:tr w:rsidR="00B8661C" w14:paraId="45BE0BC2"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48A11E9"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FDDFAA1"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1E4A3F1"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B7229E5" w14:textId="77777777" w:rsidR="00B8661C" w:rsidRDefault="00B8661C">
            <w:pPr>
              <w:spacing w:before="20" w:after="20"/>
              <w:jc w:val="center"/>
            </w:pPr>
            <w:r>
              <w:rPr>
                <w:rFonts w:ascii="Arial" w:hAnsi="Arial" w:cs="Arial"/>
                <w:b/>
                <w:bCs/>
                <w:color w:val="000000"/>
                <w:sz w:val="16"/>
                <w:szCs w:val="16"/>
              </w:rPr>
              <w:t>Province</w:t>
            </w:r>
          </w:p>
        </w:tc>
      </w:tr>
      <w:tr w:rsidR="00B8661C" w14:paraId="024BDF52"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26D5FBF4"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A2F7762"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A03F034"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422A945"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0C4A69D"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338BA1E"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248C5A6"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CD34659"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03EA463"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E3564EC"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16D8E59"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2FAB34B"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6BCF840"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A8C64FA"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70A875D"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9F7CBA3" w14:textId="77777777" w:rsidR="00B8661C" w:rsidRDefault="00B8661C">
            <w:pPr>
              <w:spacing w:before="20" w:after="20"/>
              <w:jc w:val="center"/>
            </w:pPr>
            <w:r>
              <w:rPr>
                <w:rFonts w:ascii="Arial" w:hAnsi="Arial" w:cs="Arial"/>
                <w:b/>
                <w:bCs/>
                <w:color w:val="000000"/>
                <w:sz w:val="16"/>
                <w:szCs w:val="16"/>
              </w:rPr>
              <w:t>2020</w:t>
            </w:r>
          </w:p>
        </w:tc>
      </w:tr>
      <w:tr w:rsidR="00B8661C" w14:paraId="3D2C160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3C2FB9F"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3BCA65" w14:textId="77777777" w:rsidR="00B8661C" w:rsidRDefault="00B8661C">
            <w:pPr>
              <w:spacing w:before="20" w:after="20"/>
              <w:jc w:val="center"/>
            </w:pPr>
            <w:r>
              <w:rPr>
                <w:rFonts w:ascii="Arial" w:hAnsi="Arial" w:cs="Arial"/>
                <w:bCs/>
                <w:color w:val="000000"/>
                <w:sz w:val="16"/>
                <w:szCs w:val="16"/>
              </w:rPr>
              <w:t>95.2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D0680C" w14:textId="77777777" w:rsidR="00B8661C" w:rsidRDefault="00B8661C">
            <w:pPr>
              <w:spacing w:before="20" w:after="20"/>
              <w:jc w:val="center"/>
            </w:pPr>
            <w:r>
              <w:rPr>
                <w:rFonts w:ascii="Arial" w:hAnsi="Arial" w:cs="Arial"/>
                <w:bCs/>
                <w:color w:val="000000"/>
                <w:sz w:val="16"/>
                <w:szCs w:val="16"/>
              </w:rPr>
              <w:t>92.2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03468A7" w14:textId="77777777" w:rsidR="00B8661C" w:rsidRDefault="00B8661C">
            <w:pPr>
              <w:spacing w:before="20" w:after="20"/>
              <w:jc w:val="center"/>
            </w:pPr>
            <w:r>
              <w:rPr>
                <w:rFonts w:ascii="Arial" w:hAnsi="Arial" w:cs="Arial"/>
                <w:bCs/>
                <w:color w:val="000000"/>
                <w:sz w:val="16"/>
                <w:szCs w:val="16"/>
              </w:rPr>
              <w:t>90.2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9FB5C6" w14:textId="77777777" w:rsidR="00B8661C" w:rsidRDefault="00B8661C">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B0D1E02" w14:textId="77777777" w:rsidR="00B8661C" w:rsidRDefault="00B8661C">
            <w:pPr>
              <w:spacing w:before="20" w:after="20"/>
              <w:jc w:val="center"/>
            </w:pPr>
            <w:r>
              <w:rPr>
                <w:rFonts w:ascii="Arial" w:hAnsi="Arial" w:cs="Arial"/>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450B98" w14:textId="77777777" w:rsidR="00B8661C" w:rsidRDefault="00B8661C">
            <w:pPr>
              <w:spacing w:before="20" w:after="20"/>
              <w:jc w:val="center"/>
            </w:pPr>
            <w:r>
              <w:rPr>
                <w:rFonts w:ascii="Arial" w:hAnsi="Arial" w:cs="Arial"/>
                <w:bCs/>
                <w:color w:val="000000"/>
                <w:sz w:val="16"/>
                <w:szCs w:val="16"/>
              </w:rPr>
              <w:t>77.8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DA8A07" w14:textId="77777777" w:rsidR="00B8661C" w:rsidRDefault="00B8661C">
            <w:pPr>
              <w:spacing w:before="20" w:after="20"/>
              <w:jc w:val="center"/>
            </w:pPr>
            <w:r>
              <w:rPr>
                <w:rFonts w:ascii="Arial" w:hAnsi="Arial" w:cs="Arial"/>
                <w:bCs/>
                <w:color w:val="000000"/>
                <w:sz w:val="16"/>
                <w:szCs w:val="16"/>
              </w:rPr>
              <w:t>79.0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EE1725" w14:textId="77777777" w:rsidR="00B8661C" w:rsidRDefault="00B8661C">
            <w:pPr>
              <w:spacing w:before="20" w:after="20"/>
              <w:jc w:val="center"/>
            </w:pPr>
            <w:r>
              <w:rPr>
                <w:rFonts w:ascii="Arial" w:hAnsi="Arial" w:cs="Arial"/>
                <w:bCs/>
                <w:color w:val="000000"/>
                <w:sz w:val="16"/>
                <w:szCs w:val="16"/>
              </w:rPr>
              <w:t>77.8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AFAAFCB" w14:textId="77777777" w:rsidR="00B8661C" w:rsidRDefault="00B8661C">
            <w:pPr>
              <w:spacing w:before="20" w:after="20"/>
              <w:jc w:val="center"/>
            </w:pPr>
            <w:r>
              <w:rPr>
                <w:rFonts w:ascii="Arial" w:hAnsi="Arial" w:cs="Arial"/>
                <w:bCs/>
                <w:color w:val="000000"/>
                <w:sz w:val="16"/>
                <w:szCs w:val="16"/>
              </w:rPr>
              <w:t>80.7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E36F848" w14:textId="77777777" w:rsidR="00B8661C" w:rsidRDefault="00B8661C">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DFAD9D" w14:textId="77777777" w:rsidR="00B8661C" w:rsidRDefault="00B8661C">
            <w:pPr>
              <w:spacing w:before="20" w:after="20"/>
              <w:jc w:val="center"/>
            </w:pPr>
            <w:r>
              <w:rPr>
                <w:rFonts w:ascii="Arial" w:hAnsi="Arial" w:cs="Arial"/>
                <w:bCs/>
                <w:color w:val="000000"/>
                <w:sz w:val="16"/>
                <w:szCs w:val="16"/>
              </w:rPr>
              <w:t>82.6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141023" w14:textId="77777777" w:rsidR="00B8661C" w:rsidRDefault="00B8661C">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BC0014" w14:textId="77777777" w:rsidR="00B8661C" w:rsidRDefault="00B8661C">
            <w:pPr>
              <w:spacing w:before="20" w:after="20"/>
              <w:jc w:val="center"/>
            </w:pPr>
            <w:r>
              <w:rPr>
                <w:rFonts w:ascii="Arial" w:hAnsi="Arial" w:cs="Arial"/>
                <w:bCs/>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45BF8A6" w14:textId="77777777" w:rsidR="00B8661C" w:rsidRDefault="00B8661C">
            <w:pPr>
              <w:spacing w:before="20" w:after="20"/>
              <w:jc w:val="center"/>
            </w:pPr>
            <w:r>
              <w:rPr>
                <w:rFonts w:ascii="Arial" w:hAnsi="Arial" w:cs="Arial"/>
                <w:bCs/>
                <w:color w:val="000000"/>
                <w:sz w:val="16"/>
                <w:szCs w:val="16"/>
              </w:rPr>
              <w:t>83.0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75EDC08" w14:textId="77777777" w:rsidR="00B8661C" w:rsidRDefault="00B8661C">
            <w:pPr>
              <w:spacing w:before="20" w:after="20"/>
              <w:jc w:val="center"/>
            </w:pPr>
            <w:r>
              <w:rPr>
                <w:rFonts w:ascii="Arial" w:hAnsi="Arial" w:cs="Arial"/>
                <w:bCs/>
                <w:color w:val="000000"/>
                <w:sz w:val="16"/>
                <w:szCs w:val="16"/>
              </w:rPr>
              <w:t>84.1</w:t>
            </w:r>
          </w:p>
        </w:tc>
      </w:tr>
      <w:tr w:rsidR="00B8661C" w14:paraId="2147B33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F56767E"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0C9917" w14:textId="77777777" w:rsidR="00B8661C" w:rsidRDefault="00B8661C">
            <w:pPr>
              <w:spacing w:before="20" w:after="20"/>
              <w:jc w:val="center"/>
            </w:pPr>
            <w:r>
              <w:rPr>
                <w:rFonts w:ascii="Arial" w:hAnsi="Arial" w:cs="Arial"/>
                <w:bCs/>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559CE9C"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582CE9" w14:textId="77777777" w:rsidR="00B8661C" w:rsidRDefault="00B8661C">
            <w:pPr>
              <w:spacing w:before="20" w:after="20"/>
              <w:jc w:val="center"/>
            </w:pPr>
            <w:r>
              <w:rPr>
                <w:rFonts w:ascii="Arial" w:hAnsi="Arial" w:cs="Arial"/>
                <w:bCs/>
                <w:color w:val="000000"/>
                <w:sz w:val="16"/>
                <w:szCs w:val="16"/>
              </w:rPr>
              <w:t>92.9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EBFB23F"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25FF4A" w14:textId="77777777" w:rsidR="00B8661C" w:rsidRDefault="00B8661C">
            <w:pPr>
              <w:spacing w:before="20" w:after="20"/>
              <w:jc w:val="center"/>
            </w:pPr>
            <w:r>
              <w:rPr>
                <w:rFonts w:ascii="Arial" w:hAnsi="Arial" w:cs="Arial"/>
                <w:bCs/>
                <w:color w:val="000000"/>
                <w:sz w:val="16"/>
                <w:szCs w:val="16"/>
              </w:rPr>
              <w:t>92.3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BBFA303"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1DD577F"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727FD3" w14:textId="77777777" w:rsidR="00B8661C" w:rsidRDefault="00B8661C">
            <w:pPr>
              <w:spacing w:before="20" w:after="20"/>
              <w:jc w:val="center"/>
            </w:pPr>
            <w:r>
              <w:rPr>
                <w:rFonts w:ascii="Arial" w:hAnsi="Arial" w:cs="Arial"/>
                <w:bCs/>
                <w:color w:val="000000"/>
                <w:sz w:val="16"/>
                <w:szCs w:val="16"/>
              </w:rPr>
              <w:t>89.4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9E8F94" w14:textId="77777777" w:rsidR="00B8661C" w:rsidRDefault="00B8661C">
            <w:pPr>
              <w:spacing w:before="20" w:after="20"/>
              <w:jc w:val="center"/>
            </w:pPr>
            <w:r>
              <w:rPr>
                <w:rFonts w:ascii="Arial" w:hAnsi="Arial" w:cs="Arial"/>
                <w:bCs/>
                <w:color w:val="000000"/>
                <w:sz w:val="16"/>
                <w:szCs w:val="16"/>
              </w:rPr>
              <w:t>89.4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F6F702" w14:textId="77777777" w:rsidR="00B8661C" w:rsidRDefault="00B8661C">
            <w:pPr>
              <w:spacing w:before="20" w:after="20"/>
              <w:jc w:val="center"/>
            </w:pPr>
            <w:r>
              <w:rPr>
                <w:rFonts w:ascii="Arial" w:hAnsi="Arial" w:cs="Arial"/>
                <w:bCs/>
                <w:color w:val="000000"/>
                <w:sz w:val="16"/>
                <w:szCs w:val="16"/>
              </w:rPr>
              <w:t>91.0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06EE431" w14:textId="77777777" w:rsidR="00B8661C" w:rsidRDefault="00B8661C">
            <w:pPr>
              <w:spacing w:before="20" w:after="20"/>
              <w:jc w:val="center"/>
            </w:pPr>
            <w:r>
              <w:rPr>
                <w:rFonts w:ascii="Arial" w:hAnsi="Arial" w:cs="Arial"/>
                <w:bCs/>
                <w:color w:val="000000"/>
                <w:sz w:val="16"/>
                <w:szCs w:val="16"/>
              </w:rPr>
              <w:t>90.5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934E4D2" w14:textId="77777777" w:rsidR="00B8661C" w:rsidRDefault="00B8661C">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3B2EE5" w14:textId="77777777" w:rsidR="00B8661C" w:rsidRDefault="00B8661C">
            <w:pPr>
              <w:spacing w:before="20" w:after="20"/>
              <w:jc w:val="center"/>
            </w:pPr>
            <w:r>
              <w:rPr>
                <w:rFonts w:ascii="Arial" w:hAnsi="Arial" w:cs="Arial"/>
                <w:bCs/>
                <w:color w:val="000000"/>
                <w:sz w:val="16"/>
                <w:szCs w:val="16"/>
              </w:rPr>
              <w:t>90.3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282EDFF" w14:textId="77777777" w:rsidR="00B8661C" w:rsidRDefault="00B8661C">
            <w:pPr>
              <w:spacing w:before="20" w:after="20"/>
              <w:jc w:val="center"/>
            </w:pPr>
            <w:r>
              <w:rPr>
                <w:rFonts w:ascii="Arial" w:hAnsi="Arial" w:cs="Arial"/>
                <w:bCs/>
                <w:color w:val="000000"/>
                <w:sz w:val="16"/>
                <w:szCs w:val="16"/>
              </w:rPr>
              <w:t>90.8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F10B35" w14:textId="77777777" w:rsidR="00B8661C" w:rsidRDefault="00B8661C">
            <w:pPr>
              <w:spacing w:before="20" w:after="20"/>
              <w:jc w:val="center"/>
            </w:pPr>
            <w:r>
              <w:rPr>
                <w:rFonts w:ascii="Arial" w:hAnsi="Arial" w:cs="Arial"/>
                <w:bCs/>
                <w:color w:val="000000"/>
                <w:sz w:val="16"/>
                <w:szCs w:val="16"/>
              </w:rPr>
              <w:t>92.2</w:t>
            </w:r>
          </w:p>
        </w:tc>
      </w:tr>
      <w:tr w:rsidR="00B8661C" w14:paraId="59E06888"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6B413D5"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69C910" w14:textId="77777777" w:rsidR="00B8661C" w:rsidRDefault="00B8661C">
            <w:pPr>
              <w:spacing w:before="20" w:after="20"/>
              <w:jc w:val="center"/>
            </w:pPr>
            <w:r>
              <w:rPr>
                <w:rFonts w:ascii="Arial" w:hAnsi="Arial" w:cs="Arial"/>
                <w:bCs/>
                <w:color w:val="000000"/>
                <w:sz w:val="16"/>
                <w:szCs w:val="16"/>
              </w:rPr>
              <w:t>90.5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536039" w14:textId="77777777" w:rsidR="00B8661C" w:rsidRDefault="00B8661C">
            <w:pPr>
              <w:spacing w:before="20" w:after="20"/>
              <w:jc w:val="center"/>
            </w:pPr>
            <w:r>
              <w:rPr>
                <w:rFonts w:ascii="Arial" w:hAnsi="Arial" w:cs="Arial"/>
                <w:bCs/>
                <w:color w:val="000000"/>
                <w:sz w:val="16"/>
                <w:szCs w:val="16"/>
              </w:rPr>
              <w:t>87.9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79F5CBF" w14:textId="77777777" w:rsidR="00B8661C" w:rsidRDefault="00B8661C">
            <w:pPr>
              <w:spacing w:before="20" w:after="20"/>
              <w:jc w:val="center"/>
            </w:pPr>
            <w:r>
              <w:rPr>
                <w:rFonts w:ascii="Arial" w:hAnsi="Arial" w:cs="Arial"/>
                <w:bCs/>
                <w:color w:val="000000"/>
                <w:sz w:val="16"/>
                <w:szCs w:val="16"/>
              </w:rPr>
              <w:t>87.5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B5F6C3" w14:textId="77777777" w:rsidR="00B8661C" w:rsidRDefault="00B8661C">
            <w:pPr>
              <w:spacing w:before="20" w:after="20"/>
              <w:jc w:val="center"/>
            </w:pPr>
            <w:r>
              <w:rPr>
                <w:rFonts w:ascii="Arial" w:hAnsi="Arial" w:cs="Arial"/>
                <w:bCs/>
                <w:color w:val="000000"/>
                <w:sz w:val="16"/>
                <w:szCs w:val="16"/>
              </w:rPr>
              <w:t>84.7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C8557B" w14:textId="77777777" w:rsidR="00B8661C" w:rsidRDefault="00B8661C">
            <w:pPr>
              <w:spacing w:before="20" w:after="20"/>
              <w:jc w:val="center"/>
            </w:pPr>
            <w:r>
              <w:rPr>
                <w:rFonts w:ascii="Arial" w:hAnsi="Arial" w:cs="Arial"/>
                <w:bCs/>
                <w:color w:val="000000"/>
                <w:sz w:val="16"/>
                <w:szCs w:val="16"/>
              </w:rPr>
              <w:t>82.1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28423D4" w14:textId="77777777" w:rsidR="00B8661C" w:rsidRDefault="00B8661C">
            <w:pPr>
              <w:spacing w:before="20" w:after="20"/>
              <w:jc w:val="center"/>
            </w:pPr>
            <w:r>
              <w:rPr>
                <w:rFonts w:ascii="Arial" w:hAnsi="Arial" w:cs="Arial"/>
                <w:bCs/>
                <w:color w:val="000000"/>
                <w:sz w:val="16"/>
                <w:szCs w:val="16"/>
              </w:rPr>
              <w:t>66.6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5F552F" w14:textId="77777777" w:rsidR="00B8661C" w:rsidRDefault="00B8661C">
            <w:pPr>
              <w:spacing w:before="20" w:after="20"/>
              <w:jc w:val="center"/>
            </w:pPr>
            <w:r>
              <w:rPr>
                <w:rFonts w:ascii="Arial" w:hAnsi="Arial" w:cs="Arial"/>
                <w:bCs/>
                <w:color w:val="000000"/>
                <w:sz w:val="16"/>
                <w:szCs w:val="16"/>
              </w:rPr>
              <w:t>67.3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E53A564" w14:textId="77777777" w:rsidR="00B8661C" w:rsidRDefault="00B8661C">
            <w:pPr>
              <w:spacing w:before="20" w:after="20"/>
              <w:jc w:val="center"/>
            </w:pPr>
            <w:r>
              <w:rPr>
                <w:rFonts w:ascii="Arial" w:hAnsi="Arial" w:cs="Arial"/>
                <w:bCs/>
                <w:color w:val="000000"/>
                <w:sz w:val="16"/>
                <w:szCs w:val="16"/>
              </w:rPr>
              <w:t>66.2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9FCEBCF" w14:textId="77777777" w:rsidR="00B8661C" w:rsidRDefault="00B8661C">
            <w:pPr>
              <w:spacing w:before="20" w:after="20"/>
              <w:jc w:val="center"/>
            </w:pPr>
            <w:r>
              <w:rPr>
                <w:rFonts w:ascii="Arial" w:hAnsi="Arial" w:cs="Arial"/>
                <w:bCs/>
                <w:color w:val="000000"/>
                <w:sz w:val="16"/>
                <w:szCs w:val="16"/>
              </w:rPr>
              <w:t>72.1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EF2F0E" w14:textId="77777777" w:rsidR="00B8661C" w:rsidRDefault="00B8661C">
            <w:pPr>
              <w:spacing w:before="20" w:after="20"/>
              <w:jc w:val="center"/>
            </w:pPr>
            <w:r>
              <w:rPr>
                <w:rFonts w:ascii="Arial" w:hAnsi="Arial" w:cs="Arial"/>
                <w:bCs/>
                <w:color w:val="000000"/>
                <w:sz w:val="16"/>
                <w:szCs w:val="16"/>
              </w:rPr>
              <w:t>71.4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0ECF12B" w14:textId="77777777" w:rsidR="00B8661C" w:rsidRDefault="00B8661C">
            <w:pPr>
              <w:spacing w:before="20" w:after="20"/>
              <w:jc w:val="center"/>
            </w:pPr>
            <w:r>
              <w:rPr>
                <w:rFonts w:ascii="Arial" w:hAnsi="Arial" w:cs="Arial"/>
                <w:bCs/>
                <w:color w:val="000000"/>
                <w:sz w:val="16"/>
                <w:szCs w:val="16"/>
              </w:rPr>
              <w:t>74.8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ECEA98" w14:textId="77777777" w:rsidR="00B8661C" w:rsidRDefault="00B8661C">
            <w:pPr>
              <w:spacing w:before="20" w:after="20"/>
              <w:jc w:val="center"/>
            </w:pPr>
            <w:r>
              <w:rPr>
                <w:rFonts w:ascii="Arial" w:hAnsi="Arial" w:cs="Arial"/>
                <w:bCs/>
                <w:color w:val="000000"/>
                <w:sz w:val="16"/>
                <w:szCs w:val="16"/>
              </w:rPr>
              <w:t>75.1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F09951" w14:textId="77777777" w:rsidR="00B8661C" w:rsidRDefault="00B8661C">
            <w:pPr>
              <w:spacing w:before="20" w:after="20"/>
              <w:jc w:val="center"/>
            </w:pPr>
            <w:r>
              <w:rPr>
                <w:rFonts w:ascii="Arial" w:hAnsi="Arial" w:cs="Arial"/>
                <w:bCs/>
                <w:color w:val="000000"/>
                <w:sz w:val="16"/>
                <w:szCs w:val="16"/>
              </w:rPr>
              <w:t>74.6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3698EF" w14:textId="77777777" w:rsidR="00B8661C" w:rsidRDefault="00B8661C">
            <w:pPr>
              <w:spacing w:before="20" w:after="20"/>
              <w:jc w:val="center"/>
            </w:pPr>
            <w:r>
              <w:rPr>
                <w:rFonts w:ascii="Arial" w:hAnsi="Arial" w:cs="Arial"/>
                <w:bCs/>
                <w:color w:val="000000"/>
                <w:sz w:val="16"/>
                <w:szCs w:val="16"/>
              </w:rPr>
              <w:t>75.2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95E0DD" w14:textId="77777777" w:rsidR="00B8661C" w:rsidRDefault="00B8661C">
            <w:pPr>
              <w:spacing w:before="20" w:after="20"/>
              <w:jc w:val="center"/>
            </w:pPr>
            <w:r>
              <w:rPr>
                <w:rFonts w:ascii="Arial" w:hAnsi="Arial" w:cs="Arial"/>
                <w:bCs/>
                <w:color w:val="000000"/>
                <w:sz w:val="16"/>
                <w:szCs w:val="16"/>
              </w:rPr>
              <w:t>76.0</w:t>
            </w:r>
          </w:p>
        </w:tc>
      </w:tr>
    </w:tbl>
    <w:p w14:paraId="1E7C0D41" w14:textId="511090A1" w:rsidR="00B8661C" w:rsidRDefault="00B8661C" w:rsidP="00CA2656">
      <w:pPr>
        <w:pStyle w:val="FootnoteText1"/>
        <w:rPr>
          <w:sz w:val="24"/>
          <w:szCs w:val="24"/>
        </w:rPr>
      </w:pPr>
    </w:p>
    <w:p w14:paraId="3C83F101" w14:textId="77777777" w:rsidR="00B8661C" w:rsidRDefault="00B8661C" w:rsidP="00B8661C">
      <w:pPr>
        <w:pStyle w:val="Heading3"/>
      </w:pPr>
      <w:r>
        <w:t xml:space="preserve">Lifelong Learning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3"/>
        <w:gridCol w:w="561"/>
        <w:gridCol w:w="620"/>
        <w:gridCol w:w="562"/>
        <w:gridCol w:w="562"/>
        <w:gridCol w:w="562"/>
        <w:gridCol w:w="562"/>
        <w:gridCol w:w="562"/>
        <w:gridCol w:w="562"/>
        <w:gridCol w:w="562"/>
        <w:gridCol w:w="562"/>
        <w:gridCol w:w="562"/>
        <w:gridCol w:w="562"/>
        <w:gridCol w:w="562"/>
        <w:gridCol w:w="562"/>
        <w:gridCol w:w="562"/>
      </w:tblGrid>
      <w:tr w:rsidR="00B8661C" w14:paraId="1A3E5F73"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CC19A04" w14:textId="77777777" w:rsidR="00B8661C" w:rsidRDefault="00B8661C">
            <w:pPr>
              <w:spacing w:before="20" w:after="20"/>
            </w:pPr>
            <w:r>
              <w:rPr>
                <w:rFonts w:ascii="Arial" w:hAnsi="Arial" w:cs="Arial"/>
                <w:bCs/>
                <w:color w:val="000000"/>
                <w:sz w:val="16"/>
                <w:szCs w:val="16"/>
              </w:rPr>
              <w:t xml:space="preserve">Percentage of teacher and parent satisfaction that students demonstrate the knowledge, </w:t>
            </w:r>
            <w:proofErr w:type="gramStart"/>
            <w:r>
              <w:rPr>
                <w:rFonts w:ascii="Arial" w:hAnsi="Arial" w:cs="Arial"/>
                <w:bCs/>
                <w:color w:val="000000"/>
                <w:sz w:val="16"/>
                <w:szCs w:val="16"/>
              </w:rPr>
              <w:t>skills</w:t>
            </w:r>
            <w:proofErr w:type="gramEnd"/>
            <w:r>
              <w:rPr>
                <w:rFonts w:ascii="Arial" w:hAnsi="Arial" w:cs="Arial"/>
                <w:bCs/>
                <w:color w:val="000000"/>
                <w:sz w:val="16"/>
                <w:szCs w:val="16"/>
              </w:rPr>
              <w:t xml:space="preserve"> and attitudes necessary for lifelong learning.</w:t>
            </w:r>
          </w:p>
        </w:tc>
      </w:tr>
      <w:tr w:rsidR="00B8661C" w14:paraId="505A2C7A"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5E08A01"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21B3049"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8185E41"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9E48F4B" w14:textId="77777777" w:rsidR="00B8661C" w:rsidRDefault="00B8661C">
            <w:pPr>
              <w:spacing w:before="20" w:after="20"/>
              <w:jc w:val="center"/>
            </w:pPr>
            <w:r>
              <w:rPr>
                <w:rFonts w:ascii="Arial" w:hAnsi="Arial" w:cs="Arial"/>
                <w:b/>
                <w:bCs/>
                <w:color w:val="000000"/>
                <w:sz w:val="16"/>
                <w:szCs w:val="16"/>
              </w:rPr>
              <w:t>Province</w:t>
            </w:r>
          </w:p>
        </w:tc>
      </w:tr>
      <w:tr w:rsidR="00B8661C" w14:paraId="66A0A2AC"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2E692474"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2A851B5"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E533EE1"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AA02B6F"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DAF182B"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13EF11B"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6B45739"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F830B4F"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155BB3A"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0FC7EA2"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192C92B"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73C58EE"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12C61ED"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EB5952B"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72864D1"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3B089BB" w14:textId="77777777" w:rsidR="00B8661C" w:rsidRDefault="00B8661C">
            <w:pPr>
              <w:spacing w:before="20" w:after="20"/>
              <w:jc w:val="center"/>
            </w:pPr>
            <w:r>
              <w:rPr>
                <w:rFonts w:ascii="Arial" w:hAnsi="Arial" w:cs="Arial"/>
                <w:b/>
                <w:bCs/>
                <w:color w:val="000000"/>
                <w:sz w:val="16"/>
                <w:szCs w:val="16"/>
              </w:rPr>
              <w:t>2020</w:t>
            </w:r>
          </w:p>
        </w:tc>
      </w:tr>
      <w:tr w:rsidR="00B8661C" w14:paraId="535673CF"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B8D9539"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A28565" w14:textId="77777777" w:rsidR="00B8661C" w:rsidRDefault="00B8661C">
            <w:pPr>
              <w:spacing w:before="20" w:after="20"/>
              <w:jc w:val="center"/>
            </w:pPr>
            <w:r>
              <w:rPr>
                <w:rFonts w:ascii="Arial" w:hAnsi="Arial" w:cs="Arial"/>
                <w:bCs/>
                <w:color w:val="000000"/>
                <w:sz w:val="16"/>
                <w:szCs w:val="16"/>
              </w:rPr>
              <w:t>87.3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E45DCB" w14:textId="77777777" w:rsidR="00B8661C" w:rsidRDefault="00B8661C">
            <w:pPr>
              <w:spacing w:before="20" w:after="20"/>
              <w:jc w:val="center"/>
            </w:pPr>
            <w:r>
              <w:rPr>
                <w:rFonts w:ascii="Arial" w:hAnsi="Arial" w:cs="Arial"/>
                <w:bCs/>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EEF003" w14:textId="77777777" w:rsidR="00B8661C" w:rsidRDefault="00B8661C">
            <w:pPr>
              <w:spacing w:before="20" w:after="20"/>
              <w:jc w:val="center"/>
            </w:pPr>
            <w:r>
              <w:rPr>
                <w:rFonts w:ascii="Arial" w:hAnsi="Arial" w:cs="Arial"/>
                <w:bCs/>
                <w:color w:val="000000"/>
                <w:sz w:val="16"/>
                <w:szCs w:val="16"/>
              </w:rPr>
              <w:t>88.6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27A96EE" w14:textId="77777777" w:rsidR="00B8661C" w:rsidRDefault="00B8661C">
            <w:pPr>
              <w:spacing w:before="20" w:after="20"/>
              <w:jc w:val="center"/>
            </w:pPr>
            <w:r>
              <w:rPr>
                <w:rFonts w:ascii="Arial" w:hAnsi="Arial" w:cs="Arial"/>
                <w:bCs/>
                <w:color w:val="000000"/>
                <w:sz w:val="16"/>
                <w:szCs w:val="16"/>
              </w:rPr>
              <w:t>87.4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FCFB42" w14:textId="77777777" w:rsidR="00B8661C" w:rsidRDefault="00B8661C">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3FE1CD" w14:textId="77777777" w:rsidR="00B8661C" w:rsidRDefault="00B8661C">
            <w:pPr>
              <w:spacing w:before="20" w:after="20"/>
              <w:jc w:val="center"/>
            </w:pPr>
            <w:r>
              <w:rPr>
                <w:rFonts w:ascii="Arial" w:hAnsi="Arial" w:cs="Arial"/>
                <w:bCs/>
                <w:color w:val="000000"/>
                <w:sz w:val="16"/>
                <w:szCs w:val="16"/>
              </w:rPr>
              <w:t>64.9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CC6529C" w14:textId="77777777" w:rsidR="00B8661C" w:rsidRDefault="00B8661C">
            <w:pPr>
              <w:spacing w:before="20" w:after="20"/>
              <w:jc w:val="center"/>
            </w:pPr>
            <w:r>
              <w:rPr>
                <w:rFonts w:ascii="Arial" w:hAnsi="Arial" w:cs="Arial"/>
                <w:bCs/>
                <w:color w:val="000000"/>
                <w:sz w:val="16"/>
                <w:szCs w:val="16"/>
              </w:rPr>
              <w:t>65.7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5BFC0A" w14:textId="77777777" w:rsidR="00B8661C" w:rsidRDefault="00B8661C">
            <w:pPr>
              <w:spacing w:before="20" w:after="20"/>
              <w:jc w:val="center"/>
            </w:pPr>
            <w:r>
              <w:rPr>
                <w:rFonts w:ascii="Arial" w:hAnsi="Arial" w:cs="Arial"/>
                <w:bCs/>
                <w:color w:val="000000"/>
                <w:sz w:val="16"/>
                <w:szCs w:val="16"/>
              </w:rPr>
              <w:t>65.5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E115E1" w14:textId="77777777" w:rsidR="00B8661C" w:rsidRDefault="00B8661C">
            <w:pPr>
              <w:spacing w:before="20" w:after="20"/>
              <w:jc w:val="center"/>
            </w:pPr>
            <w:r>
              <w:rPr>
                <w:rFonts w:ascii="Arial" w:hAnsi="Arial" w:cs="Arial"/>
                <w:bCs/>
                <w:color w:val="000000"/>
                <w:sz w:val="16"/>
                <w:szCs w:val="16"/>
              </w:rPr>
              <w:t>67.6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411112A" w14:textId="77777777" w:rsidR="00B8661C" w:rsidRDefault="00B8661C">
            <w:pPr>
              <w:spacing w:before="20" w:after="20"/>
              <w:jc w:val="center"/>
            </w:pPr>
            <w:r>
              <w:rPr>
                <w:rFonts w:ascii="Arial" w:hAnsi="Arial" w:cs="Arial"/>
                <w:bCs/>
                <w:color w:val="000000"/>
                <w:sz w:val="16"/>
                <w:szCs w:val="16"/>
              </w:rPr>
              <w:t>68.1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CC231F" w14:textId="77777777" w:rsidR="00B8661C" w:rsidRDefault="00B8661C">
            <w:pPr>
              <w:spacing w:before="20" w:after="20"/>
              <w:jc w:val="center"/>
            </w:pPr>
            <w:r>
              <w:rPr>
                <w:rFonts w:ascii="Arial" w:hAnsi="Arial" w:cs="Arial"/>
                <w:bCs/>
                <w:color w:val="000000"/>
                <w:sz w:val="16"/>
                <w:szCs w:val="16"/>
              </w:rPr>
              <w:t>70.7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6C0BD7" w14:textId="77777777" w:rsidR="00B8661C" w:rsidRDefault="00B8661C">
            <w:pPr>
              <w:spacing w:before="20" w:after="20"/>
              <w:jc w:val="center"/>
            </w:pPr>
            <w:r>
              <w:rPr>
                <w:rFonts w:ascii="Arial" w:hAnsi="Arial" w:cs="Arial"/>
                <w:bCs/>
                <w:color w:val="000000"/>
                <w:sz w:val="16"/>
                <w:szCs w:val="16"/>
              </w:rPr>
              <w:t>71.0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0F1E0F" w14:textId="77777777" w:rsidR="00B8661C" w:rsidRDefault="00B8661C">
            <w:pPr>
              <w:spacing w:before="20" w:after="20"/>
              <w:jc w:val="center"/>
            </w:pPr>
            <w:r>
              <w:rPr>
                <w:rFonts w:ascii="Arial" w:hAnsi="Arial" w:cs="Arial"/>
                <w:bCs/>
                <w:color w:val="000000"/>
                <w:sz w:val="16"/>
                <w:szCs w:val="16"/>
              </w:rPr>
              <w:t>70.9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00EEF4" w14:textId="77777777" w:rsidR="00B8661C" w:rsidRDefault="00B8661C">
            <w:pPr>
              <w:spacing w:before="20" w:after="20"/>
              <w:jc w:val="center"/>
            </w:pPr>
            <w:r>
              <w:rPr>
                <w:rFonts w:ascii="Arial" w:hAnsi="Arial" w:cs="Arial"/>
                <w:bCs/>
                <w:color w:val="000000"/>
                <w:sz w:val="16"/>
                <w:szCs w:val="16"/>
              </w:rPr>
              <w:t>71.4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DBE7C0" w14:textId="77777777" w:rsidR="00B8661C" w:rsidRDefault="00B8661C">
            <w:pPr>
              <w:spacing w:before="20" w:after="20"/>
              <w:jc w:val="center"/>
            </w:pPr>
            <w:r>
              <w:rPr>
                <w:rFonts w:ascii="Arial" w:hAnsi="Arial" w:cs="Arial"/>
                <w:bCs/>
                <w:color w:val="000000"/>
                <w:sz w:val="16"/>
                <w:szCs w:val="16"/>
              </w:rPr>
              <w:t>72.6</w:t>
            </w:r>
          </w:p>
        </w:tc>
      </w:tr>
      <w:tr w:rsidR="00B8661C" w14:paraId="1532DE1A"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6A5BBD8"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2419AD" w14:textId="77777777" w:rsidR="00B8661C" w:rsidRDefault="00B8661C">
            <w:pPr>
              <w:spacing w:before="20" w:after="20"/>
              <w:jc w:val="center"/>
            </w:pPr>
            <w:r>
              <w:rPr>
                <w:rFonts w:ascii="Arial" w:hAnsi="Arial" w:cs="Arial"/>
                <w:bCs/>
                <w:color w:val="000000"/>
                <w:sz w:val="16"/>
                <w:szCs w:val="16"/>
              </w:rPr>
              <w:t>92.7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F9AAE8" w14:textId="77777777" w:rsidR="00B8661C" w:rsidRDefault="00B8661C">
            <w:pPr>
              <w:spacing w:before="20" w:after="20"/>
              <w:jc w:val="center"/>
            </w:pPr>
            <w:r>
              <w:rPr>
                <w:rFonts w:ascii="Arial" w:hAnsi="Arial" w:cs="Arial"/>
                <w:bCs/>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1E74CC" w14:textId="77777777" w:rsidR="00B8661C" w:rsidRDefault="00B8661C">
            <w:pPr>
              <w:spacing w:before="20" w:after="20"/>
              <w:jc w:val="center"/>
            </w:pPr>
            <w:r>
              <w:rPr>
                <w:rFonts w:ascii="Arial" w:hAnsi="Arial" w:cs="Arial"/>
                <w:bCs/>
                <w:color w:val="000000"/>
                <w:sz w:val="16"/>
                <w:szCs w:val="16"/>
              </w:rPr>
              <w:t>92.9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273B351" w14:textId="77777777" w:rsidR="00B8661C" w:rsidRDefault="00B8661C">
            <w:pPr>
              <w:spacing w:before="20" w:after="20"/>
              <w:jc w:val="center"/>
            </w:pPr>
            <w:r>
              <w:rPr>
                <w:rFonts w:ascii="Arial" w:hAnsi="Arial" w:cs="Arial"/>
                <w:bCs/>
                <w:color w:val="000000"/>
                <w:sz w:val="16"/>
                <w:szCs w:val="16"/>
              </w:rPr>
              <w:t>94.0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B2F1E8"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AF73610" w14:textId="77777777" w:rsidR="00B8661C" w:rsidRDefault="00B8661C">
            <w:pPr>
              <w:spacing w:before="20" w:after="20"/>
              <w:jc w:val="center"/>
            </w:pPr>
            <w:r>
              <w:rPr>
                <w:rFonts w:ascii="Arial" w:hAnsi="Arial" w:cs="Arial"/>
                <w:bCs/>
                <w:color w:val="000000"/>
                <w:sz w:val="16"/>
                <w:szCs w:val="16"/>
              </w:rPr>
              <w:t>72.7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8E1C30D" w14:textId="77777777" w:rsidR="00B8661C" w:rsidRDefault="00B8661C">
            <w:pPr>
              <w:spacing w:before="20" w:after="20"/>
              <w:jc w:val="center"/>
            </w:pPr>
            <w:r>
              <w:rPr>
                <w:rFonts w:ascii="Arial" w:hAnsi="Arial" w:cs="Arial"/>
                <w:bCs/>
                <w:color w:val="000000"/>
                <w:sz w:val="16"/>
                <w:szCs w:val="16"/>
              </w:rPr>
              <w:t>75.0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04AF40" w14:textId="77777777" w:rsidR="00B8661C" w:rsidRDefault="00B8661C">
            <w:pPr>
              <w:spacing w:before="20" w:after="20"/>
              <w:jc w:val="center"/>
            </w:pPr>
            <w:r>
              <w:rPr>
                <w:rFonts w:ascii="Arial" w:hAnsi="Arial" w:cs="Arial"/>
                <w:bCs/>
                <w:color w:val="000000"/>
                <w:sz w:val="16"/>
                <w:szCs w:val="16"/>
              </w:rPr>
              <w:t>74.1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6C408D0" w14:textId="77777777" w:rsidR="00B8661C" w:rsidRDefault="00B8661C">
            <w:pPr>
              <w:spacing w:before="20" w:after="20"/>
              <w:jc w:val="center"/>
            </w:pPr>
            <w:r>
              <w:rPr>
                <w:rFonts w:ascii="Arial" w:hAnsi="Arial" w:cs="Arial"/>
                <w:bCs/>
                <w:color w:val="000000"/>
                <w:sz w:val="16"/>
                <w:szCs w:val="16"/>
              </w:rPr>
              <w:t>75.4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92CFE1" w14:textId="77777777" w:rsidR="00B8661C" w:rsidRDefault="00B8661C">
            <w:pPr>
              <w:spacing w:before="20" w:after="20"/>
              <w:jc w:val="center"/>
            </w:pPr>
            <w:r>
              <w:rPr>
                <w:rFonts w:ascii="Arial" w:hAnsi="Arial" w:cs="Arial"/>
                <w:bCs/>
                <w:color w:val="000000"/>
                <w:sz w:val="16"/>
                <w:szCs w:val="16"/>
              </w:rPr>
              <w:t>78.1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3DCD0C" w14:textId="77777777" w:rsidR="00B8661C" w:rsidRDefault="00B8661C">
            <w:pPr>
              <w:spacing w:before="20" w:after="20"/>
              <w:jc w:val="center"/>
            </w:pPr>
            <w:r>
              <w:rPr>
                <w:rFonts w:ascii="Arial" w:hAnsi="Arial" w:cs="Arial"/>
                <w:bCs/>
                <w:color w:val="000000"/>
                <w:sz w:val="16"/>
                <w:szCs w:val="16"/>
              </w:rPr>
              <w:t>77.3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DF004D2" w14:textId="77777777" w:rsidR="00B8661C" w:rsidRDefault="00B8661C">
            <w:pPr>
              <w:spacing w:before="20" w:after="20"/>
              <w:jc w:val="center"/>
            </w:pPr>
            <w:r>
              <w:rPr>
                <w:rFonts w:ascii="Arial" w:hAnsi="Arial" w:cs="Arial"/>
                <w:bCs/>
                <w:color w:val="000000"/>
                <w:sz w:val="16"/>
                <w:szCs w:val="16"/>
              </w:rPr>
              <w:t>77.3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F5E6B8" w14:textId="77777777" w:rsidR="00B8661C" w:rsidRDefault="00B8661C">
            <w:pPr>
              <w:spacing w:before="20" w:after="20"/>
              <w:jc w:val="center"/>
            </w:pPr>
            <w:r>
              <w:rPr>
                <w:rFonts w:ascii="Arial" w:hAnsi="Arial" w:cs="Arial"/>
                <w:bCs/>
                <w:color w:val="000000"/>
                <w:sz w:val="16"/>
                <w:szCs w:val="16"/>
              </w:rPr>
              <w:t>77.8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A1198E" w14:textId="77777777" w:rsidR="00B8661C" w:rsidRDefault="00B8661C">
            <w:pPr>
              <w:spacing w:before="20" w:after="20"/>
              <w:jc w:val="center"/>
            </w:pPr>
            <w:r>
              <w:rPr>
                <w:rFonts w:ascii="Arial" w:hAnsi="Arial" w:cs="Arial"/>
                <w:bCs/>
                <w:color w:val="000000"/>
                <w:sz w:val="16"/>
                <w:szCs w:val="16"/>
              </w:rPr>
              <w:t>78.8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5E2809" w14:textId="77777777" w:rsidR="00B8661C" w:rsidRDefault="00B8661C">
            <w:pPr>
              <w:spacing w:before="20" w:after="20"/>
              <w:jc w:val="center"/>
            </w:pPr>
            <w:r>
              <w:rPr>
                <w:rFonts w:ascii="Arial" w:hAnsi="Arial" w:cs="Arial"/>
                <w:bCs/>
                <w:color w:val="000000"/>
                <w:sz w:val="16"/>
                <w:szCs w:val="16"/>
              </w:rPr>
              <w:t>80.6</w:t>
            </w:r>
          </w:p>
        </w:tc>
      </w:tr>
      <w:tr w:rsidR="00B8661C" w14:paraId="79E7B20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B7F5699"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2A0C8A" w14:textId="77777777" w:rsidR="00B8661C" w:rsidRDefault="00B8661C">
            <w:pPr>
              <w:spacing w:before="20" w:after="20"/>
              <w:jc w:val="center"/>
            </w:pPr>
            <w:r>
              <w:rPr>
                <w:rFonts w:ascii="Arial" w:hAnsi="Arial" w:cs="Arial"/>
                <w:bCs/>
                <w:color w:val="000000"/>
                <w:sz w:val="16"/>
                <w:szCs w:val="16"/>
              </w:rPr>
              <w:t>81.9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2FE59F" w14:textId="77777777" w:rsidR="00B8661C" w:rsidRDefault="00B8661C">
            <w:pPr>
              <w:spacing w:before="20" w:after="20"/>
              <w:jc w:val="center"/>
            </w:pPr>
            <w:r>
              <w:rPr>
                <w:rFonts w:ascii="Arial" w:hAnsi="Arial" w:cs="Arial"/>
                <w:bCs/>
                <w:color w:val="000000"/>
                <w:sz w:val="16"/>
                <w:szCs w:val="16"/>
              </w:rPr>
              <w:t>77.0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88D64A" w14:textId="77777777" w:rsidR="00B8661C" w:rsidRDefault="00B8661C">
            <w:pPr>
              <w:spacing w:before="20" w:after="20"/>
              <w:jc w:val="center"/>
            </w:pPr>
            <w:r>
              <w:rPr>
                <w:rFonts w:ascii="Arial" w:hAnsi="Arial" w:cs="Arial"/>
                <w:bCs/>
                <w:color w:val="000000"/>
                <w:sz w:val="16"/>
                <w:szCs w:val="16"/>
              </w:rPr>
              <w:t>84.4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9179F9" w14:textId="77777777" w:rsidR="00B8661C" w:rsidRDefault="00B8661C">
            <w:pPr>
              <w:spacing w:before="20" w:after="20"/>
              <w:jc w:val="center"/>
            </w:pPr>
            <w:r>
              <w:rPr>
                <w:rFonts w:ascii="Arial" w:hAnsi="Arial" w:cs="Arial"/>
                <w:bCs/>
                <w:color w:val="000000"/>
                <w:sz w:val="16"/>
                <w:szCs w:val="16"/>
              </w:rPr>
              <w:t>80.9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011BED" w14:textId="77777777" w:rsidR="00B8661C" w:rsidRDefault="00B8661C">
            <w:pPr>
              <w:spacing w:before="20" w:after="20"/>
              <w:jc w:val="center"/>
            </w:pPr>
            <w:r>
              <w:rPr>
                <w:rFonts w:ascii="Arial" w:hAnsi="Arial" w:cs="Arial"/>
                <w:bCs/>
                <w:color w:val="000000"/>
                <w:sz w:val="16"/>
                <w:szCs w:val="16"/>
              </w:rPr>
              <w:t>69.6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991E1A" w14:textId="77777777" w:rsidR="00B8661C" w:rsidRDefault="00B8661C">
            <w:pPr>
              <w:spacing w:before="20" w:after="20"/>
              <w:jc w:val="center"/>
            </w:pPr>
            <w:r>
              <w:rPr>
                <w:rFonts w:ascii="Arial" w:hAnsi="Arial" w:cs="Arial"/>
                <w:bCs/>
                <w:color w:val="000000"/>
                <w:sz w:val="16"/>
                <w:szCs w:val="16"/>
              </w:rPr>
              <w:t>57.0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9249E78" w14:textId="77777777" w:rsidR="00B8661C" w:rsidRDefault="00B8661C">
            <w:pPr>
              <w:spacing w:before="20" w:after="20"/>
              <w:jc w:val="center"/>
            </w:pPr>
            <w:r>
              <w:rPr>
                <w:rFonts w:ascii="Arial" w:hAnsi="Arial" w:cs="Arial"/>
                <w:bCs/>
                <w:color w:val="000000"/>
                <w:sz w:val="16"/>
                <w:szCs w:val="16"/>
              </w:rPr>
              <w:t>56.3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E01EF5" w14:textId="77777777" w:rsidR="00B8661C" w:rsidRDefault="00B8661C">
            <w:pPr>
              <w:spacing w:before="20" w:after="20"/>
              <w:jc w:val="center"/>
            </w:pPr>
            <w:r>
              <w:rPr>
                <w:rFonts w:ascii="Arial" w:hAnsi="Arial" w:cs="Arial"/>
                <w:bCs/>
                <w:color w:val="000000"/>
                <w:sz w:val="16"/>
                <w:szCs w:val="16"/>
              </w:rPr>
              <w:t>56.9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109424" w14:textId="77777777" w:rsidR="00B8661C" w:rsidRDefault="00B8661C">
            <w:pPr>
              <w:spacing w:before="20" w:after="20"/>
              <w:jc w:val="center"/>
            </w:pPr>
            <w:r>
              <w:rPr>
                <w:rFonts w:ascii="Arial" w:hAnsi="Arial" w:cs="Arial"/>
                <w:bCs/>
                <w:color w:val="000000"/>
                <w:sz w:val="16"/>
                <w:szCs w:val="16"/>
              </w:rPr>
              <w:t>59.8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0FFB94" w14:textId="77777777" w:rsidR="00B8661C" w:rsidRDefault="00B8661C">
            <w:pPr>
              <w:spacing w:before="20" w:after="20"/>
              <w:jc w:val="center"/>
            </w:pPr>
            <w:r>
              <w:rPr>
                <w:rFonts w:ascii="Arial" w:hAnsi="Arial" w:cs="Arial"/>
                <w:bCs/>
                <w:color w:val="000000"/>
                <w:sz w:val="16"/>
                <w:szCs w:val="16"/>
              </w:rPr>
              <w:t>58.1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330FB8" w14:textId="77777777" w:rsidR="00B8661C" w:rsidRDefault="00B8661C">
            <w:pPr>
              <w:spacing w:before="20" w:after="20"/>
              <w:jc w:val="center"/>
            </w:pPr>
            <w:r>
              <w:rPr>
                <w:rFonts w:ascii="Arial" w:hAnsi="Arial" w:cs="Arial"/>
                <w:bCs/>
                <w:color w:val="000000"/>
                <w:sz w:val="16"/>
                <w:szCs w:val="16"/>
              </w:rPr>
              <w:t>64.2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EECD19" w14:textId="77777777" w:rsidR="00B8661C" w:rsidRDefault="00B8661C">
            <w:pPr>
              <w:spacing w:before="20" w:after="20"/>
              <w:jc w:val="center"/>
            </w:pPr>
            <w:r>
              <w:rPr>
                <w:rFonts w:ascii="Arial" w:hAnsi="Arial" w:cs="Arial"/>
                <w:bCs/>
                <w:color w:val="000000"/>
                <w:sz w:val="16"/>
                <w:szCs w:val="16"/>
              </w:rPr>
              <w:t>64.8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3F2E52" w14:textId="77777777" w:rsidR="00B8661C" w:rsidRDefault="00B8661C">
            <w:pPr>
              <w:spacing w:before="20" w:after="20"/>
              <w:jc w:val="center"/>
            </w:pPr>
            <w:r>
              <w:rPr>
                <w:rFonts w:ascii="Arial" w:hAnsi="Arial" w:cs="Arial"/>
                <w:bCs/>
                <w:color w:val="000000"/>
                <w:sz w:val="16"/>
                <w:szCs w:val="16"/>
              </w:rPr>
              <w:t>64.0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E0CB65" w14:textId="77777777" w:rsidR="00B8661C" w:rsidRDefault="00B8661C">
            <w:pPr>
              <w:spacing w:before="20" w:after="20"/>
              <w:jc w:val="center"/>
            </w:pPr>
            <w:r>
              <w:rPr>
                <w:rFonts w:ascii="Arial" w:hAnsi="Arial" w:cs="Arial"/>
                <w:bCs/>
                <w:color w:val="000000"/>
                <w:sz w:val="16"/>
                <w:szCs w:val="16"/>
              </w:rPr>
              <w:t>64.0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E79FBC" w14:textId="77777777" w:rsidR="00B8661C" w:rsidRDefault="00B8661C">
            <w:pPr>
              <w:spacing w:before="20" w:after="20"/>
              <w:jc w:val="center"/>
            </w:pPr>
            <w:r>
              <w:rPr>
                <w:rFonts w:ascii="Arial" w:hAnsi="Arial" w:cs="Arial"/>
                <w:bCs/>
                <w:color w:val="000000"/>
                <w:sz w:val="16"/>
                <w:szCs w:val="16"/>
              </w:rPr>
              <w:t>64.6</w:t>
            </w:r>
          </w:p>
        </w:tc>
      </w:tr>
    </w:tbl>
    <w:p w14:paraId="36A2B1A4" w14:textId="77777777" w:rsidR="0059592D" w:rsidRDefault="0059592D" w:rsidP="00B8661C">
      <w:pPr>
        <w:pStyle w:val="Heading3"/>
      </w:pPr>
    </w:p>
    <w:p w14:paraId="65D24115" w14:textId="21B4F834" w:rsidR="00B8661C" w:rsidRDefault="00B8661C" w:rsidP="00B8661C">
      <w:pPr>
        <w:pStyle w:val="Heading3"/>
      </w:pPr>
      <w:r>
        <w:t xml:space="preserve">Program of Studies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8661C" w14:paraId="7F836398"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E17BB90" w14:textId="77777777" w:rsidR="00B8661C" w:rsidRDefault="00B8661C">
            <w:pPr>
              <w:spacing w:before="20" w:after="20"/>
            </w:pPr>
            <w:r>
              <w:rPr>
                <w:rFonts w:ascii="Arial" w:hAnsi="Arial" w:cs="Arial"/>
                <w:bCs/>
                <w:color w:val="000000"/>
                <w:sz w:val="16"/>
                <w:szCs w:val="16"/>
              </w:rPr>
              <w:t>Percentage of teachers, parents and students satisfied with the opportunity for students to receive a broad program of studies including fine arts, career, technology, and health and physical education.</w:t>
            </w:r>
          </w:p>
        </w:tc>
      </w:tr>
      <w:tr w:rsidR="00B8661C" w14:paraId="5A84B9F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E90A7B7"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E7F0E18"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B4C76E0"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F794625" w14:textId="77777777" w:rsidR="00B8661C" w:rsidRDefault="00B8661C">
            <w:pPr>
              <w:spacing w:before="20" w:after="20"/>
              <w:jc w:val="center"/>
            </w:pPr>
            <w:r>
              <w:rPr>
                <w:rFonts w:ascii="Arial" w:hAnsi="Arial" w:cs="Arial"/>
                <w:b/>
                <w:bCs/>
                <w:color w:val="000000"/>
                <w:sz w:val="16"/>
                <w:szCs w:val="16"/>
              </w:rPr>
              <w:t>Province</w:t>
            </w:r>
          </w:p>
        </w:tc>
      </w:tr>
      <w:tr w:rsidR="00B8661C" w14:paraId="0501F4A6"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30DEAE8B"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9DAC95C"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96BB77A"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46A69C3"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168184A"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1787613"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5566A4E"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F39088A"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A098253"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9D9B571"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012A3AB"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61D9503"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7EA6F48"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7BBD2CE"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B9304C6"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22AF4E6" w14:textId="77777777" w:rsidR="00B8661C" w:rsidRDefault="00B8661C">
            <w:pPr>
              <w:spacing w:before="20" w:after="20"/>
              <w:jc w:val="center"/>
            </w:pPr>
            <w:r>
              <w:rPr>
                <w:rFonts w:ascii="Arial" w:hAnsi="Arial" w:cs="Arial"/>
                <w:b/>
                <w:bCs/>
                <w:color w:val="000000"/>
                <w:sz w:val="16"/>
                <w:szCs w:val="16"/>
              </w:rPr>
              <w:t>2020</w:t>
            </w:r>
          </w:p>
        </w:tc>
      </w:tr>
      <w:tr w:rsidR="00B8661C" w14:paraId="059C9D39"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71336A8"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24A744" w14:textId="77777777" w:rsidR="00B8661C" w:rsidRDefault="00B8661C">
            <w:pPr>
              <w:spacing w:before="20" w:after="20"/>
              <w:jc w:val="center"/>
            </w:pPr>
            <w:r>
              <w:rPr>
                <w:rFonts w:ascii="Arial" w:hAnsi="Arial" w:cs="Arial"/>
                <w:bCs/>
                <w:color w:val="000000"/>
                <w:sz w:val="16"/>
                <w:szCs w:val="16"/>
              </w:rPr>
              <w:t>86.4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431CC8B" w14:textId="77777777" w:rsidR="00B8661C" w:rsidRDefault="00B8661C">
            <w:pPr>
              <w:spacing w:before="20" w:after="20"/>
              <w:jc w:val="center"/>
            </w:pPr>
            <w:r>
              <w:rPr>
                <w:rFonts w:ascii="Arial" w:hAnsi="Arial" w:cs="Arial"/>
                <w:bCs/>
                <w:color w:val="000000"/>
                <w:sz w:val="16"/>
                <w:szCs w:val="16"/>
              </w:rPr>
              <w:t>86.9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80DF9E" w14:textId="77777777" w:rsidR="00B8661C" w:rsidRDefault="00B8661C">
            <w:pPr>
              <w:spacing w:before="20" w:after="20"/>
              <w:jc w:val="center"/>
            </w:pPr>
            <w:r>
              <w:rPr>
                <w:rFonts w:ascii="Arial" w:hAnsi="Arial" w:cs="Arial"/>
                <w:bCs/>
                <w:color w:val="000000"/>
                <w:sz w:val="16"/>
                <w:szCs w:val="16"/>
              </w:rPr>
              <w:t>84.8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0F7230" w14:textId="77777777" w:rsidR="00B8661C" w:rsidRDefault="00B8661C">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79C6158" w14:textId="77777777" w:rsidR="00B8661C" w:rsidRDefault="00B8661C">
            <w:pPr>
              <w:spacing w:before="20" w:after="20"/>
              <w:jc w:val="center"/>
            </w:pPr>
            <w:r>
              <w:rPr>
                <w:rFonts w:ascii="Arial" w:hAnsi="Arial" w:cs="Arial"/>
                <w:bCs/>
                <w:color w:val="000000"/>
                <w:sz w:val="16"/>
                <w:szCs w:val="16"/>
              </w:rPr>
              <w:t>82.6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4F58DD" w14:textId="77777777" w:rsidR="00B8661C" w:rsidRDefault="00B8661C">
            <w:pPr>
              <w:spacing w:before="20" w:after="20"/>
              <w:jc w:val="center"/>
            </w:pPr>
            <w:r>
              <w:rPr>
                <w:rFonts w:ascii="Arial" w:hAnsi="Arial" w:cs="Arial"/>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1105B4" w14:textId="77777777" w:rsidR="00B8661C" w:rsidRDefault="00B8661C">
            <w:pPr>
              <w:spacing w:before="20" w:after="20"/>
              <w:jc w:val="center"/>
            </w:pPr>
            <w:r>
              <w:rPr>
                <w:rFonts w:ascii="Arial" w:hAnsi="Arial" w:cs="Arial"/>
                <w:bCs/>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14A80E" w14:textId="77777777" w:rsidR="00B8661C" w:rsidRDefault="00B8661C">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7FD683" w14:textId="77777777" w:rsidR="00B8661C" w:rsidRDefault="00B8661C">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5526A0" w14:textId="77777777" w:rsidR="00B8661C" w:rsidRDefault="00B8661C">
            <w:pPr>
              <w:spacing w:before="20" w:after="20"/>
              <w:jc w:val="center"/>
            </w:pPr>
            <w:r>
              <w:rPr>
                <w:rFonts w:ascii="Arial" w:hAnsi="Arial" w:cs="Arial"/>
                <w:bCs/>
                <w:color w:val="000000"/>
                <w:sz w:val="16"/>
                <w:szCs w:val="16"/>
              </w:rPr>
              <w:t>83.2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7B78317" w14:textId="77777777" w:rsidR="00B8661C" w:rsidRDefault="00B8661C">
            <w:pPr>
              <w:spacing w:before="20" w:after="20"/>
              <w:jc w:val="center"/>
            </w:pPr>
            <w:r>
              <w:rPr>
                <w:rFonts w:ascii="Arial" w:hAnsi="Arial" w:cs="Arial"/>
                <w:bCs/>
                <w:color w:val="000000"/>
                <w:sz w:val="16"/>
                <w:szCs w:val="16"/>
              </w:rPr>
              <w:t>81.9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62D07B0" w14:textId="77777777" w:rsidR="00B8661C" w:rsidRDefault="00B8661C">
            <w:pPr>
              <w:spacing w:before="20" w:after="20"/>
              <w:jc w:val="center"/>
            </w:pPr>
            <w:r>
              <w:rPr>
                <w:rFonts w:ascii="Arial" w:hAnsi="Arial" w:cs="Arial"/>
                <w:bCs/>
                <w:color w:val="000000"/>
                <w:sz w:val="16"/>
                <w:szCs w:val="16"/>
              </w:rPr>
              <w:t>81.9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8CA7DC" w14:textId="77777777" w:rsidR="00B8661C" w:rsidRDefault="00B8661C">
            <w:pPr>
              <w:spacing w:before="20" w:after="20"/>
              <w:jc w:val="center"/>
            </w:pPr>
            <w:r>
              <w:rPr>
                <w:rFonts w:ascii="Arial" w:hAnsi="Arial" w:cs="Arial"/>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1049E3" w14:textId="77777777" w:rsidR="00B8661C" w:rsidRDefault="00B8661C">
            <w:pPr>
              <w:spacing w:before="20" w:after="20"/>
              <w:jc w:val="center"/>
            </w:pPr>
            <w:r>
              <w:rPr>
                <w:rFonts w:ascii="Arial" w:hAnsi="Arial" w:cs="Arial"/>
                <w:bCs/>
                <w:color w:val="000000"/>
                <w:sz w:val="16"/>
                <w:szCs w:val="16"/>
              </w:rPr>
              <w:t>82.2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EF4E52" w14:textId="77777777" w:rsidR="00B8661C" w:rsidRDefault="00B8661C">
            <w:pPr>
              <w:spacing w:before="20" w:after="20"/>
              <w:jc w:val="center"/>
            </w:pPr>
            <w:r>
              <w:rPr>
                <w:rFonts w:ascii="Arial" w:hAnsi="Arial" w:cs="Arial"/>
                <w:bCs/>
                <w:color w:val="000000"/>
                <w:sz w:val="16"/>
                <w:szCs w:val="16"/>
              </w:rPr>
              <w:t>82.4</w:t>
            </w:r>
          </w:p>
        </w:tc>
      </w:tr>
      <w:tr w:rsidR="00B8661C" w14:paraId="7F70F979"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4849BA"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4416359" w14:textId="77777777" w:rsidR="00B8661C" w:rsidRDefault="00B8661C">
            <w:pPr>
              <w:spacing w:before="20" w:after="20"/>
              <w:jc w:val="center"/>
            </w:pPr>
            <w:r>
              <w:rPr>
                <w:rFonts w:ascii="Arial" w:hAnsi="Arial" w:cs="Arial"/>
                <w:bCs/>
                <w:color w:val="000000"/>
                <w:sz w:val="16"/>
                <w:szCs w:val="16"/>
              </w:rPr>
              <w:t>90.2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8D3410" w14:textId="77777777" w:rsidR="00B8661C" w:rsidRDefault="00B8661C">
            <w:pPr>
              <w:spacing w:before="20" w:after="20"/>
              <w:jc w:val="center"/>
            </w:pPr>
            <w:r>
              <w:rPr>
                <w:rFonts w:ascii="Arial" w:hAnsi="Arial" w:cs="Arial"/>
                <w:bCs/>
                <w:color w:val="000000"/>
                <w:sz w:val="16"/>
                <w:szCs w:val="16"/>
              </w:rPr>
              <w:t>92.8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12FE6A" w14:textId="77777777" w:rsidR="00B8661C" w:rsidRDefault="00B8661C">
            <w:pPr>
              <w:spacing w:before="20" w:after="20"/>
              <w:jc w:val="center"/>
            </w:pPr>
            <w:r>
              <w:rPr>
                <w:rFonts w:ascii="Arial" w:hAnsi="Arial" w:cs="Arial"/>
                <w:bCs/>
                <w:color w:val="000000"/>
                <w:sz w:val="16"/>
                <w:szCs w:val="16"/>
              </w:rPr>
              <w:t>85.7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B6EF9D" w14:textId="77777777" w:rsidR="00B8661C" w:rsidRDefault="00B8661C">
            <w:pPr>
              <w:spacing w:before="20" w:after="20"/>
              <w:jc w:val="center"/>
            </w:pPr>
            <w:r>
              <w:rPr>
                <w:rFonts w:ascii="Arial" w:hAnsi="Arial" w:cs="Arial"/>
                <w:bCs/>
                <w:color w:val="000000"/>
                <w:sz w:val="16"/>
                <w:szCs w:val="16"/>
              </w:rPr>
              <w:t>92.3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134256" w14:textId="77777777" w:rsidR="00B8661C" w:rsidRDefault="00B8661C">
            <w:pPr>
              <w:spacing w:before="20" w:after="20"/>
              <w:jc w:val="center"/>
            </w:pPr>
            <w:r>
              <w:rPr>
                <w:rFonts w:ascii="Arial" w:hAnsi="Arial" w:cs="Arial"/>
                <w:bCs/>
                <w:color w:val="000000"/>
                <w:sz w:val="16"/>
                <w:szCs w:val="16"/>
              </w:rPr>
              <w:t>89.4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E4B115" w14:textId="77777777" w:rsidR="00B8661C" w:rsidRDefault="00B8661C">
            <w:pPr>
              <w:spacing w:before="20" w:after="20"/>
              <w:jc w:val="center"/>
            </w:pPr>
            <w:r>
              <w:rPr>
                <w:rFonts w:ascii="Arial" w:hAnsi="Arial" w:cs="Arial"/>
                <w:bCs/>
                <w:color w:val="000000"/>
                <w:sz w:val="16"/>
                <w:szCs w:val="16"/>
              </w:rPr>
              <w:t>91.0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6A7CA5" w14:textId="77777777" w:rsidR="00B8661C" w:rsidRDefault="00B8661C">
            <w:pPr>
              <w:spacing w:before="20" w:after="20"/>
              <w:jc w:val="center"/>
            </w:pPr>
            <w:r>
              <w:rPr>
                <w:rFonts w:ascii="Arial" w:hAnsi="Arial" w:cs="Arial"/>
                <w:bCs/>
                <w:color w:val="000000"/>
                <w:sz w:val="16"/>
                <w:szCs w:val="16"/>
              </w:rPr>
              <w:t>90.4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3CB643" w14:textId="77777777" w:rsidR="00B8661C" w:rsidRDefault="00B8661C">
            <w:pPr>
              <w:spacing w:before="20" w:after="20"/>
              <w:jc w:val="center"/>
            </w:pPr>
            <w:r>
              <w:rPr>
                <w:rFonts w:ascii="Arial" w:hAnsi="Arial" w:cs="Arial"/>
                <w:bCs/>
                <w:color w:val="000000"/>
                <w:sz w:val="16"/>
                <w:szCs w:val="16"/>
              </w:rPr>
              <w:t>90.0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C28E69B"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239FFA" w14:textId="77777777" w:rsidR="00B8661C" w:rsidRDefault="00B8661C">
            <w:pPr>
              <w:spacing w:before="20" w:after="20"/>
              <w:jc w:val="center"/>
            </w:pPr>
            <w:r>
              <w:rPr>
                <w:rFonts w:ascii="Arial" w:hAnsi="Arial" w:cs="Arial"/>
                <w:bCs/>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BD013A"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E4EBE1" w14:textId="77777777" w:rsidR="00B8661C" w:rsidRDefault="00B8661C">
            <w:pPr>
              <w:spacing w:before="20" w:after="20"/>
              <w:jc w:val="center"/>
            </w:pPr>
            <w:r>
              <w:rPr>
                <w:rFonts w:ascii="Arial" w:hAnsi="Arial" w:cs="Arial"/>
                <w:bCs/>
                <w:color w:val="000000"/>
                <w:sz w:val="16"/>
                <w:szCs w:val="16"/>
              </w:rPr>
              <w:t>88.0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3A0076" w14:textId="77777777" w:rsidR="00B8661C" w:rsidRDefault="00B8661C">
            <w:pPr>
              <w:spacing w:before="20" w:after="20"/>
              <w:jc w:val="center"/>
            </w:pPr>
            <w:r>
              <w:rPr>
                <w:rFonts w:ascii="Arial" w:hAnsi="Arial" w:cs="Arial"/>
                <w:bCs/>
                <w:color w:val="000000"/>
                <w:sz w:val="16"/>
                <w:szCs w:val="16"/>
              </w:rPr>
              <w:t>88.4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3309405" w14:textId="77777777" w:rsidR="00B8661C" w:rsidRDefault="00B8661C">
            <w:pPr>
              <w:spacing w:before="20" w:after="20"/>
              <w:jc w:val="center"/>
            </w:pPr>
            <w:r>
              <w:rPr>
                <w:rFonts w:ascii="Arial" w:hAnsi="Arial" w:cs="Arial"/>
                <w:bCs/>
                <w:color w:val="000000"/>
                <w:sz w:val="16"/>
                <w:szCs w:val="16"/>
              </w:rPr>
              <w:t>89.1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9AB65E6" w14:textId="77777777" w:rsidR="00B8661C" w:rsidRDefault="00B8661C">
            <w:pPr>
              <w:spacing w:before="20" w:after="20"/>
              <w:jc w:val="center"/>
            </w:pPr>
            <w:r>
              <w:rPr>
                <w:rFonts w:ascii="Arial" w:hAnsi="Arial" w:cs="Arial"/>
                <w:bCs/>
                <w:color w:val="000000"/>
                <w:sz w:val="16"/>
                <w:szCs w:val="16"/>
              </w:rPr>
              <w:t>89.3</w:t>
            </w:r>
          </w:p>
        </w:tc>
      </w:tr>
      <w:tr w:rsidR="00B8661C" w14:paraId="76B2DB0A"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C1F9DC1"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3F3C642"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09C750" w14:textId="77777777" w:rsidR="00B8661C" w:rsidRDefault="00B8661C">
            <w:pPr>
              <w:spacing w:before="20" w:after="20"/>
              <w:jc w:val="center"/>
            </w:pPr>
            <w:r>
              <w:rPr>
                <w:rFonts w:ascii="Arial" w:hAnsi="Arial" w:cs="Arial"/>
                <w:bCs/>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303322" w14:textId="77777777" w:rsidR="00B8661C" w:rsidRDefault="00B8661C">
            <w:pPr>
              <w:spacing w:before="20" w:after="20"/>
              <w:jc w:val="center"/>
            </w:pPr>
            <w:r>
              <w:rPr>
                <w:rFonts w:ascii="Arial" w:hAnsi="Arial" w:cs="Arial"/>
                <w:bCs/>
                <w:color w:val="000000"/>
                <w:sz w:val="16"/>
                <w:szCs w:val="16"/>
              </w:rPr>
              <w:t>89.6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268ED7" w14:textId="77777777" w:rsidR="00B8661C" w:rsidRDefault="00B8661C">
            <w:pPr>
              <w:spacing w:before="20" w:after="20"/>
              <w:jc w:val="center"/>
            </w:pPr>
            <w:r>
              <w:rPr>
                <w:rFonts w:ascii="Arial" w:hAnsi="Arial" w:cs="Arial"/>
                <w:bCs/>
                <w:color w:val="000000"/>
                <w:sz w:val="16"/>
                <w:szCs w:val="16"/>
              </w:rPr>
              <w:t>84.6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42D918" w14:textId="77777777" w:rsidR="00B8661C" w:rsidRDefault="00B8661C">
            <w:pPr>
              <w:spacing w:before="20" w:after="20"/>
              <w:jc w:val="center"/>
            </w:pPr>
            <w:r>
              <w:rPr>
                <w:rFonts w:ascii="Arial" w:hAnsi="Arial" w:cs="Arial"/>
                <w:bCs/>
                <w:color w:val="000000"/>
                <w:sz w:val="16"/>
                <w:szCs w:val="16"/>
              </w:rPr>
              <w:t>81.7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8F6BD2" w14:textId="77777777" w:rsidR="00B8661C" w:rsidRDefault="00B8661C">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6284C1B" w14:textId="77777777" w:rsidR="00B8661C" w:rsidRDefault="00B8661C">
            <w:pPr>
              <w:spacing w:before="20" w:after="20"/>
              <w:jc w:val="center"/>
            </w:pPr>
            <w:r>
              <w:rPr>
                <w:rFonts w:ascii="Arial" w:hAnsi="Arial" w:cs="Arial"/>
                <w:bCs/>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2FC622D" w14:textId="77777777" w:rsidR="00B8661C" w:rsidRDefault="00B8661C">
            <w:pPr>
              <w:spacing w:before="20" w:after="20"/>
              <w:jc w:val="center"/>
            </w:pPr>
            <w:r>
              <w:rPr>
                <w:rFonts w:ascii="Arial" w:hAnsi="Arial" w:cs="Arial"/>
                <w:bCs/>
                <w:color w:val="000000"/>
                <w:sz w:val="16"/>
                <w:szCs w:val="16"/>
              </w:rPr>
              <w:t>79.0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74F454B" w14:textId="77777777" w:rsidR="00B8661C" w:rsidRDefault="00B8661C">
            <w:pPr>
              <w:spacing w:before="20" w:after="20"/>
              <w:jc w:val="center"/>
            </w:pPr>
            <w:r>
              <w:rPr>
                <w:rFonts w:ascii="Arial" w:hAnsi="Arial" w:cs="Arial"/>
                <w:bCs/>
                <w:color w:val="000000"/>
                <w:sz w:val="16"/>
                <w:szCs w:val="16"/>
              </w:rPr>
              <w:t>78.4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222C49" w14:textId="77777777" w:rsidR="00B8661C" w:rsidRDefault="00B8661C">
            <w:pPr>
              <w:spacing w:before="20" w:after="20"/>
              <w:jc w:val="center"/>
            </w:pPr>
            <w:r>
              <w:rPr>
                <w:rFonts w:ascii="Arial" w:hAnsi="Arial" w:cs="Arial"/>
                <w:bCs/>
                <w:color w:val="000000"/>
                <w:sz w:val="16"/>
                <w:szCs w:val="16"/>
              </w:rPr>
              <w:t>79.0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099E6D" w14:textId="77777777" w:rsidR="00B8661C" w:rsidRDefault="00B8661C">
            <w:pPr>
              <w:spacing w:before="20" w:after="20"/>
              <w:jc w:val="center"/>
            </w:pPr>
            <w:r>
              <w:rPr>
                <w:rFonts w:ascii="Arial" w:hAnsi="Arial" w:cs="Arial"/>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0F6E07" w14:textId="77777777" w:rsidR="00B8661C" w:rsidRDefault="00B8661C">
            <w:pPr>
              <w:spacing w:before="20" w:after="20"/>
              <w:jc w:val="center"/>
            </w:pPr>
            <w:r>
              <w:rPr>
                <w:rFonts w:ascii="Arial" w:hAnsi="Arial" w:cs="Arial"/>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3FCBF63" w14:textId="77777777" w:rsidR="00B8661C" w:rsidRDefault="00B8661C">
            <w:pPr>
              <w:spacing w:before="20" w:after="20"/>
              <w:jc w:val="center"/>
            </w:pPr>
            <w:r>
              <w:rPr>
                <w:rFonts w:ascii="Arial" w:hAnsi="Arial" w:cs="Arial"/>
                <w:bCs/>
                <w:color w:val="000000"/>
                <w:sz w:val="16"/>
                <w:szCs w:val="16"/>
              </w:rPr>
              <w:t>79.9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46FF52" w14:textId="77777777" w:rsidR="00B8661C" w:rsidRDefault="00B8661C">
            <w:pPr>
              <w:spacing w:before="20" w:after="20"/>
              <w:jc w:val="center"/>
            </w:pPr>
            <w:r>
              <w:rPr>
                <w:rFonts w:ascii="Arial" w:hAnsi="Arial" w:cs="Arial"/>
                <w:bCs/>
                <w:color w:val="000000"/>
                <w:sz w:val="16"/>
                <w:szCs w:val="16"/>
              </w:rPr>
              <w:t>80.1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8BDDC23" w14:textId="77777777" w:rsidR="00B8661C" w:rsidRDefault="00B8661C">
            <w:pPr>
              <w:spacing w:before="20" w:after="20"/>
              <w:jc w:val="center"/>
            </w:pPr>
            <w:r>
              <w:rPr>
                <w:rFonts w:ascii="Arial" w:hAnsi="Arial" w:cs="Arial"/>
                <w:bCs/>
                <w:color w:val="000000"/>
                <w:sz w:val="16"/>
                <w:szCs w:val="16"/>
              </w:rPr>
              <w:t>80.1</w:t>
            </w:r>
          </w:p>
        </w:tc>
      </w:tr>
      <w:tr w:rsidR="00B8661C" w14:paraId="5FA9B18B"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68A14E7" w14:textId="77777777" w:rsidR="00B8661C" w:rsidRDefault="00B8661C">
            <w:pPr>
              <w:spacing w:before="20" w:after="20"/>
            </w:pPr>
            <w:r>
              <w:rPr>
                <w:rFonts w:ascii="Arial" w:hAnsi="Arial" w:cs="Arial"/>
                <w:bCs/>
                <w:color w:val="000000"/>
                <w:sz w:val="16"/>
                <w:szCs w:val="16"/>
              </w:rPr>
              <w:t>Student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50CEF0" w14:textId="77777777" w:rsidR="00B8661C" w:rsidRDefault="00B8661C">
            <w:pPr>
              <w:spacing w:before="20" w:after="20"/>
              <w:jc w:val="center"/>
            </w:pPr>
            <w:r>
              <w:rPr>
                <w:rFonts w:ascii="Arial" w:hAnsi="Arial" w:cs="Arial"/>
                <w:bCs/>
                <w:color w:val="000000"/>
                <w:sz w:val="16"/>
                <w:szCs w:val="16"/>
              </w:rPr>
              <w:t>78.4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1FB20A" w14:textId="77777777" w:rsidR="00B8661C" w:rsidRDefault="00B8661C">
            <w:pPr>
              <w:spacing w:before="20" w:after="20"/>
              <w:jc w:val="center"/>
            </w:pPr>
            <w:r>
              <w:rPr>
                <w:rFonts w:ascii="Arial" w:hAnsi="Arial" w:cs="Arial"/>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FFE1634" w14:textId="77777777" w:rsidR="00B8661C" w:rsidRDefault="00B8661C">
            <w:pPr>
              <w:spacing w:before="20" w:after="20"/>
              <w:jc w:val="center"/>
            </w:pPr>
            <w:r>
              <w:rPr>
                <w:rFonts w:ascii="Arial" w:hAnsi="Arial" w:cs="Arial"/>
                <w:bCs/>
                <w:color w:val="000000"/>
                <w:sz w:val="16"/>
                <w:szCs w:val="16"/>
              </w:rPr>
              <w:t>79.1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A6AA4C" w14:textId="77777777" w:rsidR="00B8661C" w:rsidRDefault="00B8661C">
            <w:pPr>
              <w:spacing w:before="20" w:after="20"/>
              <w:jc w:val="center"/>
            </w:pPr>
            <w:r>
              <w:rPr>
                <w:rFonts w:ascii="Arial" w:hAnsi="Arial" w:cs="Arial"/>
                <w:bCs/>
                <w:color w:val="000000"/>
                <w:sz w:val="16"/>
                <w:szCs w:val="16"/>
              </w:rPr>
              <w:t>71.3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E0048B" w14:textId="77777777" w:rsidR="00B8661C" w:rsidRDefault="00B8661C">
            <w:pPr>
              <w:spacing w:before="20" w:after="20"/>
              <w:jc w:val="center"/>
            </w:pPr>
            <w:r>
              <w:rPr>
                <w:rFonts w:ascii="Arial" w:hAnsi="Arial" w:cs="Arial"/>
                <w:bCs/>
                <w:color w:val="000000"/>
                <w:sz w:val="16"/>
                <w:szCs w:val="16"/>
              </w:rPr>
              <w:t>76.8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A1B27A7" w14:textId="77777777" w:rsidR="00B8661C" w:rsidRDefault="00B8661C">
            <w:pPr>
              <w:spacing w:before="20" w:after="20"/>
              <w:jc w:val="center"/>
            </w:pPr>
            <w:r>
              <w:rPr>
                <w:rFonts w:ascii="Arial" w:hAnsi="Arial" w:cs="Arial"/>
                <w:bCs/>
                <w:color w:val="000000"/>
                <w:sz w:val="16"/>
                <w:szCs w:val="16"/>
              </w:rPr>
              <w:t>78.3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ECD25BC" w14:textId="77777777" w:rsidR="00B8661C" w:rsidRDefault="00B8661C">
            <w:pPr>
              <w:spacing w:before="20" w:after="20"/>
              <w:jc w:val="center"/>
            </w:pPr>
            <w:r>
              <w:rPr>
                <w:rFonts w:ascii="Arial" w:hAnsi="Arial" w:cs="Arial"/>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2D5EA3" w14:textId="77777777" w:rsidR="00B8661C" w:rsidRDefault="00B8661C">
            <w:pPr>
              <w:spacing w:before="20" w:after="20"/>
              <w:jc w:val="center"/>
            </w:pPr>
            <w:r>
              <w:rPr>
                <w:rFonts w:ascii="Arial" w:hAnsi="Arial" w:cs="Arial"/>
                <w:bCs/>
                <w:color w:val="000000"/>
                <w:sz w:val="16"/>
                <w:szCs w:val="16"/>
              </w:rPr>
              <w:t>79.2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9455AD" w14:textId="77777777" w:rsidR="00B8661C" w:rsidRDefault="00B8661C">
            <w:pPr>
              <w:spacing w:before="20" w:after="20"/>
              <w:jc w:val="center"/>
            </w:pPr>
            <w:r>
              <w:rPr>
                <w:rFonts w:ascii="Arial" w:hAnsi="Arial" w:cs="Arial"/>
                <w:bCs/>
                <w:color w:val="000000"/>
                <w:sz w:val="16"/>
                <w:szCs w:val="16"/>
              </w:rPr>
              <w:t>79.6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A7AC1C" w14:textId="77777777" w:rsidR="00B8661C" w:rsidRDefault="00B8661C">
            <w:pPr>
              <w:spacing w:before="20" w:after="20"/>
              <w:jc w:val="center"/>
            </w:pPr>
            <w:r>
              <w:rPr>
                <w:rFonts w:ascii="Arial" w:hAnsi="Arial" w:cs="Arial"/>
                <w:bCs/>
                <w:color w:val="000000"/>
                <w:sz w:val="16"/>
                <w:szCs w:val="16"/>
              </w:rPr>
              <w:t>79.8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68274FB" w14:textId="77777777" w:rsidR="00B8661C" w:rsidRDefault="00B8661C">
            <w:pPr>
              <w:spacing w:before="20" w:after="20"/>
              <w:jc w:val="center"/>
            </w:pPr>
            <w:r>
              <w:rPr>
                <w:rFonts w:ascii="Arial" w:hAnsi="Arial" w:cs="Arial"/>
                <w:bCs/>
                <w:color w:val="000000"/>
                <w:sz w:val="16"/>
                <w:szCs w:val="16"/>
              </w:rPr>
              <w:t>77.5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CE8D9D" w14:textId="77777777" w:rsidR="00B8661C" w:rsidRDefault="00B8661C">
            <w:pPr>
              <w:spacing w:before="20" w:after="20"/>
              <w:jc w:val="center"/>
            </w:pPr>
            <w:r>
              <w:rPr>
                <w:rFonts w:ascii="Arial" w:hAnsi="Arial" w:cs="Arial"/>
                <w:bCs/>
                <w:color w:val="000000"/>
                <w:sz w:val="16"/>
                <w:szCs w:val="16"/>
              </w:rPr>
              <w:t>77.7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1B7E01" w14:textId="77777777" w:rsidR="00B8661C" w:rsidRDefault="00B8661C">
            <w:pPr>
              <w:spacing w:before="20" w:after="20"/>
              <w:jc w:val="center"/>
            </w:pPr>
            <w:r>
              <w:rPr>
                <w:rFonts w:ascii="Arial" w:hAnsi="Arial" w:cs="Arial"/>
                <w:bCs/>
                <w:color w:val="000000"/>
                <w:sz w:val="16"/>
                <w:szCs w:val="16"/>
              </w:rPr>
              <w:t>77.2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9BDA828" w14:textId="77777777" w:rsidR="00B8661C" w:rsidRDefault="00B8661C">
            <w:pPr>
              <w:spacing w:before="20" w:after="20"/>
              <w:jc w:val="center"/>
            </w:pPr>
            <w:r>
              <w:rPr>
                <w:rFonts w:ascii="Arial" w:hAnsi="Arial" w:cs="Arial"/>
                <w:bCs/>
                <w:color w:val="000000"/>
                <w:sz w:val="16"/>
                <w:szCs w:val="16"/>
              </w:rPr>
              <w:t>77.4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E8DE6B" w14:textId="77777777" w:rsidR="00B8661C" w:rsidRDefault="00B8661C">
            <w:pPr>
              <w:spacing w:before="20" w:after="20"/>
              <w:jc w:val="center"/>
            </w:pPr>
            <w:r>
              <w:rPr>
                <w:rFonts w:ascii="Arial" w:hAnsi="Arial" w:cs="Arial"/>
                <w:bCs/>
                <w:color w:val="000000"/>
                <w:sz w:val="16"/>
                <w:szCs w:val="16"/>
              </w:rPr>
              <w:t>77.8</w:t>
            </w:r>
          </w:p>
        </w:tc>
      </w:tr>
    </w:tbl>
    <w:p w14:paraId="03895EA3" w14:textId="62C3D5A9" w:rsidR="00B8661C" w:rsidRDefault="00B8661C" w:rsidP="00CA2656">
      <w:pPr>
        <w:pStyle w:val="FootnoteText1"/>
        <w:rPr>
          <w:sz w:val="24"/>
          <w:szCs w:val="24"/>
        </w:rPr>
      </w:pPr>
    </w:p>
    <w:p w14:paraId="7665C547" w14:textId="77777777" w:rsidR="00B8661C" w:rsidRDefault="00B8661C" w:rsidP="00B8661C">
      <w:pPr>
        <w:pStyle w:val="Heading3"/>
      </w:pPr>
      <w:r>
        <w:t>Parental Involvement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8661C" w14:paraId="08C4076B"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94E37EB" w14:textId="77777777" w:rsidR="00B8661C" w:rsidRDefault="00B8661C">
            <w:pPr>
              <w:spacing w:before="20" w:after="20"/>
            </w:pPr>
            <w:r>
              <w:rPr>
                <w:rFonts w:ascii="Arial" w:hAnsi="Arial" w:cs="Arial"/>
                <w:bCs/>
                <w:color w:val="000000"/>
                <w:sz w:val="16"/>
                <w:szCs w:val="16"/>
              </w:rPr>
              <w:t>Percentage of teachers and parents satisfied with parental involvement in decisions about their child's education.</w:t>
            </w:r>
          </w:p>
        </w:tc>
      </w:tr>
      <w:tr w:rsidR="00B8661C" w14:paraId="5CF6310F"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35D4D90"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D758846"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0F99BAD"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D6292B" w14:textId="77777777" w:rsidR="00B8661C" w:rsidRDefault="00B8661C">
            <w:pPr>
              <w:spacing w:before="20" w:after="20"/>
              <w:jc w:val="center"/>
            </w:pPr>
            <w:r>
              <w:rPr>
                <w:rFonts w:ascii="Arial" w:hAnsi="Arial" w:cs="Arial"/>
                <w:b/>
                <w:bCs/>
                <w:color w:val="000000"/>
                <w:sz w:val="16"/>
                <w:szCs w:val="16"/>
              </w:rPr>
              <w:t>Province</w:t>
            </w:r>
          </w:p>
        </w:tc>
      </w:tr>
      <w:tr w:rsidR="00B8661C" w14:paraId="519DC7C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BC4EF81"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D2506A5"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07CDF9B"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19AF3EF"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08CDB42"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6C45F19"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681200A"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2B7174B"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505753B"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D6F423B"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04CBD8E"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B10CE8B"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ED0A228"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4E9B572"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E292E1"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329B1FB" w14:textId="77777777" w:rsidR="00B8661C" w:rsidRDefault="00B8661C">
            <w:pPr>
              <w:spacing w:before="20" w:after="20"/>
              <w:jc w:val="center"/>
            </w:pPr>
            <w:r>
              <w:rPr>
                <w:rFonts w:ascii="Arial" w:hAnsi="Arial" w:cs="Arial"/>
                <w:b/>
                <w:bCs/>
                <w:color w:val="000000"/>
                <w:sz w:val="16"/>
                <w:szCs w:val="16"/>
              </w:rPr>
              <w:t>2020</w:t>
            </w:r>
          </w:p>
        </w:tc>
      </w:tr>
      <w:tr w:rsidR="00B8661C" w14:paraId="2172ED60"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D05A563"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A6921E" w14:textId="77777777" w:rsidR="00B8661C" w:rsidRDefault="00B8661C">
            <w:pPr>
              <w:spacing w:before="20" w:after="20"/>
              <w:jc w:val="center"/>
            </w:pPr>
            <w:r>
              <w:rPr>
                <w:rFonts w:ascii="Arial" w:hAnsi="Arial" w:cs="Arial"/>
                <w:bCs/>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4069DB" w14:textId="77777777" w:rsidR="00B8661C" w:rsidRDefault="00B8661C">
            <w:pPr>
              <w:spacing w:before="20" w:after="20"/>
              <w:jc w:val="center"/>
            </w:pPr>
            <w:r>
              <w:rPr>
                <w:rFonts w:ascii="Arial" w:hAnsi="Arial" w:cs="Arial"/>
                <w:bCs/>
                <w:color w:val="000000"/>
                <w:sz w:val="16"/>
                <w:szCs w:val="16"/>
              </w:rPr>
              <w:t>77.3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29D20C" w14:textId="77777777" w:rsidR="00B8661C" w:rsidRDefault="00B8661C">
            <w:pPr>
              <w:spacing w:before="20" w:after="20"/>
              <w:jc w:val="center"/>
            </w:pPr>
            <w:r>
              <w:rPr>
                <w:rFonts w:ascii="Arial" w:hAnsi="Arial" w:cs="Arial"/>
                <w:bCs/>
                <w:color w:val="000000"/>
                <w:sz w:val="16"/>
                <w:szCs w:val="16"/>
              </w:rPr>
              <w:t>82.1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E6BE7E2" w14:textId="77777777" w:rsidR="00B8661C" w:rsidRDefault="00B8661C">
            <w:pPr>
              <w:spacing w:before="20" w:after="20"/>
              <w:jc w:val="center"/>
            </w:pPr>
            <w:r>
              <w:rPr>
                <w:rFonts w:ascii="Arial" w:hAnsi="Arial" w:cs="Arial"/>
                <w:bCs/>
                <w:color w:val="000000"/>
                <w:sz w:val="16"/>
                <w:szCs w:val="16"/>
              </w:rPr>
              <w:t>78.5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AB948D" w14:textId="77777777" w:rsidR="00B8661C" w:rsidRDefault="00B8661C">
            <w:pPr>
              <w:spacing w:before="20" w:after="20"/>
              <w:jc w:val="center"/>
            </w:pPr>
            <w:r>
              <w:rPr>
                <w:rFonts w:ascii="Arial" w:hAnsi="Arial" w:cs="Arial"/>
                <w:bCs/>
                <w:color w:val="000000"/>
                <w:sz w:val="16"/>
                <w:szCs w:val="16"/>
              </w:rPr>
              <w:t>81.1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6EE20D" w14:textId="77777777" w:rsidR="00B8661C" w:rsidRDefault="00B8661C">
            <w:pPr>
              <w:spacing w:before="20" w:after="20"/>
              <w:jc w:val="center"/>
            </w:pPr>
            <w:r>
              <w:rPr>
                <w:rFonts w:ascii="Arial" w:hAnsi="Arial" w:cs="Arial"/>
                <w:bCs/>
                <w:color w:val="000000"/>
                <w:sz w:val="16"/>
                <w:szCs w:val="16"/>
              </w:rPr>
              <w:t>78.1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E2FE3E" w14:textId="77777777" w:rsidR="00B8661C" w:rsidRDefault="00B8661C">
            <w:pPr>
              <w:spacing w:before="20" w:after="20"/>
              <w:jc w:val="center"/>
            </w:pPr>
            <w:r>
              <w:rPr>
                <w:rFonts w:ascii="Arial" w:hAnsi="Arial" w:cs="Arial"/>
                <w:bCs/>
                <w:color w:val="000000"/>
                <w:sz w:val="16"/>
                <w:szCs w:val="16"/>
              </w:rPr>
              <w:t>78.1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404B1D" w14:textId="77777777" w:rsidR="00B8661C" w:rsidRDefault="00B8661C">
            <w:pPr>
              <w:spacing w:before="20" w:after="20"/>
              <w:jc w:val="center"/>
            </w:pPr>
            <w:r>
              <w:rPr>
                <w:rFonts w:ascii="Arial" w:hAnsi="Arial" w:cs="Arial"/>
                <w:bCs/>
                <w:color w:val="000000"/>
                <w:sz w:val="16"/>
                <w:szCs w:val="16"/>
              </w:rPr>
              <w:t>78.4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8E9963" w14:textId="77777777" w:rsidR="00B8661C" w:rsidRDefault="00B8661C">
            <w:pPr>
              <w:spacing w:before="20" w:after="20"/>
              <w:jc w:val="center"/>
            </w:pPr>
            <w:r>
              <w:rPr>
                <w:rFonts w:ascii="Arial" w:hAnsi="Arial" w:cs="Arial"/>
                <w:bCs/>
                <w:color w:val="000000"/>
                <w:sz w:val="16"/>
                <w:szCs w:val="16"/>
              </w:rPr>
              <w:t>77.7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E9F537C" w14:textId="77777777" w:rsidR="00B8661C" w:rsidRDefault="00B8661C">
            <w:pPr>
              <w:spacing w:before="20" w:after="20"/>
              <w:jc w:val="center"/>
            </w:pPr>
            <w:r>
              <w:rPr>
                <w:rFonts w:ascii="Arial" w:hAnsi="Arial" w:cs="Arial"/>
                <w:bCs/>
                <w:color w:val="000000"/>
                <w:sz w:val="16"/>
                <w:szCs w:val="16"/>
              </w:rPr>
              <w:t>78.9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52CB29" w14:textId="77777777" w:rsidR="00B8661C" w:rsidRDefault="00B8661C">
            <w:pPr>
              <w:spacing w:before="20" w:after="20"/>
              <w:jc w:val="center"/>
            </w:pPr>
            <w:r>
              <w:rPr>
                <w:rFonts w:ascii="Arial" w:hAnsi="Arial" w:cs="Arial"/>
                <w:bCs/>
                <w:color w:val="000000"/>
                <w:sz w:val="16"/>
                <w:szCs w:val="16"/>
              </w:rPr>
              <w:t>80.9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048BB57" w14:textId="77777777" w:rsidR="00B8661C" w:rsidRDefault="00B8661C">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47AB1C" w14:textId="77777777" w:rsidR="00B8661C" w:rsidRDefault="00B8661C">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7C14FB" w14:textId="77777777" w:rsidR="00B8661C" w:rsidRDefault="00B8661C">
            <w:pPr>
              <w:spacing w:before="20" w:after="20"/>
              <w:jc w:val="center"/>
            </w:pPr>
            <w:r>
              <w:rPr>
                <w:rFonts w:ascii="Arial" w:hAnsi="Arial" w:cs="Arial"/>
                <w:bCs/>
                <w:color w:val="000000"/>
                <w:sz w:val="16"/>
                <w:szCs w:val="16"/>
              </w:rPr>
              <w:t>81.3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3DC9C9" w14:textId="77777777" w:rsidR="00B8661C" w:rsidRDefault="00B8661C">
            <w:pPr>
              <w:spacing w:before="20" w:after="20"/>
              <w:jc w:val="center"/>
            </w:pPr>
            <w:r>
              <w:rPr>
                <w:rFonts w:ascii="Arial" w:hAnsi="Arial" w:cs="Arial"/>
                <w:bCs/>
                <w:color w:val="000000"/>
                <w:sz w:val="16"/>
                <w:szCs w:val="16"/>
              </w:rPr>
              <w:t>81.8</w:t>
            </w:r>
          </w:p>
        </w:tc>
      </w:tr>
      <w:tr w:rsidR="00B8661C" w14:paraId="1C9A6F31"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1094F0B"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D2A4AA9" w14:textId="77777777" w:rsidR="00B8661C" w:rsidRDefault="00B8661C">
            <w:pPr>
              <w:spacing w:before="20" w:after="20"/>
              <w:jc w:val="center"/>
            </w:pPr>
            <w:r>
              <w:rPr>
                <w:rFonts w:ascii="Arial" w:hAnsi="Arial" w:cs="Arial"/>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7F244B" w14:textId="77777777" w:rsidR="00B8661C" w:rsidRDefault="00B8661C">
            <w:pPr>
              <w:spacing w:before="20" w:after="20"/>
              <w:jc w:val="center"/>
            </w:pPr>
            <w:r>
              <w:rPr>
                <w:rFonts w:ascii="Arial" w:hAnsi="Arial" w:cs="Arial"/>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9FFE21" w14:textId="77777777" w:rsidR="00B8661C" w:rsidRDefault="00B8661C">
            <w:pPr>
              <w:spacing w:before="20" w:after="20"/>
              <w:jc w:val="center"/>
            </w:pPr>
            <w:r>
              <w:rPr>
                <w:rFonts w:ascii="Arial" w:hAnsi="Arial" w:cs="Arial"/>
                <w:bCs/>
                <w:color w:val="000000"/>
                <w:sz w:val="16"/>
                <w:szCs w:val="16"/>
              </w:rPr>
              <w:t>94.2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E50A42" w14:textId="77777777" w:rsidR="00B8661C" w:rsidRDefault="00B8661C">
            <w:pPr>
              <w:spacing w:before="20" w:after="20"/>
              <w:jc w:val="center"/>
            </w:pPr>
            <w:r>
              <w:rPr>
                <w:rFonts w:ascii="Arial" w:hAnsi="Arial" w:cs="Arial"/>
                <w:bCs/>
                <w:color w:val="000000"/>
                <w:sz w:val="16"/>
                <w:szCs w:val="16"/>
              </w:rPr>
              <w:t>89.2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BC770C0" w14:textId="77777777" w:rsidR="00B8661C" w:rsidRDefault="00B8661C">
            <w:pPr>
              <w:spacing w:before="20" w:after="20"/>
              <w:jc w:val="center"/>
            </w:pPr>
            <w:r>
              <w:rPr>
                <w:rFonts w:ascii="Arial" w:hAnsi="Arial" w:cs="Arial"/>
                <w:bCs/>
                <w:color w:val="000000"/>
                <w:sz w:val="16"/>
                <w:szCs w:val="16"/>
              </w:rPr>
              <w:t>95.6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3D4972" w14:textId="77777777" w:rsidR="00B8661C" w:rsidRDefault="00B8661C">
            <w:pPr>
              <w:spacing w:before="20" w:after="20"/>
              <w:jc w:val="center"/>
            </w:pPr>
            <w:r>
              <w:rPr>
                <w:rFonts w:ascii="Arial" w:hAnsi="Arial" w:cs="Arial"/>
                <w:bCs/>
                <w:color w:val="000000"/>
                <w:sz w:val="16"/>
                <w:szCs w:val="16"/>
              </w:rPr>
              <w:t>88.2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377021" w14:textId="77777777" w:rsidR="00B8661C" w:rsidRDefault="00B8661C">
            <w:pPr>
              <w:spacing w:before="20" w:after="20"/>
              <w:jc w:val="center"/>
            </w:pPr>
            <w:r>
              <w:rPr>
                <w:rFonts w:ascii="Arial" w:hAnsi="Arial" w:cs="Arial"/>
                <w:bCs/>
                <w:color w:val="000000"/>
                <w:sz w:val="16"/>
                <w:szCs w:val="16"/>
              </w:rPr>
              <w:t>89.2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D59A66" w14:textId="77777777" w:rsidR="00B8661C" w:rsidRDefault="00B8661C">
            <w:pPr>
              <w:spacing w:before="20" w:after="20"/>
              <w:jc w:val="center"/>
            </w:pPr>
            <w:r>
              <w:rPr>
                <w:rFonts w:ascii="Arial" w:hAnsi="Arial" w:cs="Arial"/>
                <w:bCs/>
                <w:color w:val="000000"/>
                <w:sz w:val="16"/>
                <w:szCs w:val="16"/>
              </w:rPr>
              <w:t>89.7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D911100" w14:textId="77777777" w:rsidR="00B8661C" w:rsidRDefault="00B8661C">
            <w:pPr>
              <w:spacing w:before="20" w:after="20"/>
              <w:jc w:val="center"/>
            </w:pPr>
            <w:r>
              <w:rPr>
                <w:rFonts w:ascii="Arial" w:hAnsi="Arial" w:cs="Arial"/>
                <w:bCs/>
                <w:color w:val="000000"/>
                <w:sz w:val="16"/>
                <w:szCs w:val="16"/>
              </w:rPr>
              <w:t>88.7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145ED97" w14:textId="77777777" w:rsidR="00B8661C" w:rsidRDefault="00B8661C">
            <w:pPr>
              <w:spacing w:before="20" w:after="20"/>
              <w:jc w:val="center"/>
            </w:pPr>
            <w:r>
              <w:rPr>
                <w:rFonts w:ascii="Arial" w:hAnsi="Arial" w:cs="Arial"/>
                <w:bCs/>
                <w:color w:val="000000"/>
                <w:sz w:val="16"/>
                <w:szCs w:val="16"/>
              </w:rPr>
              <w:t>90.3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B8835C" w14:textId="77777777" w:rsidR="00B8661C" w:rsidRDefault="00B8661C">
            <w:pPr>
              <w:spacing w:before="20" w:after="20"/>
              <w:jc w:val="center"/>
            </w:pPr>
            <w:r>
              <w:rPr>
                <w:rFonts w:ascii="Arial" w:hAnsi="Arial" w:cs="Arial"/>
                <w:bCs/>
                <w:color w:val="000000"/>
                <w:sz w:val="16"/>
                <w:szCs w:val="16"/>
              </w:rPr>
              <w:t>88.4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944188" w14:textId="77777777" w:rsidR="00B8661C" w:rsidRDefault="00B8661C">
            <w:pPr>
              <w:spacing w:before="20" w:after="20"/>
              <w:jc w:val="center"/>
            </w:pPr>
            <w:r>
              <w:rPr>
                <w:rFonts w:ascii="Arial" w:hAnsi="Arial" w:cs="Arial"/>
                <w:bCs/>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A2C178" w14:textId="77777777" w:rsidR="00B8661C" w:rsidRDefault="00B8661C">
            <w:pPr>
              <w:spacing w:before="20" w:after="20"/>
              <w:jc w:val="center"/>
            </w:pPr>
            <w:r>
              <w:rPr>
                <w:rFonts w:ascii="Arial" w:hAnsi="Arial" w:cs="Arial"/>
                <w:bCs/>
                <w:color w:val="000000"/>
                <w:sz w:val="16"/>
                <w:szCs w:val="16"/>
              </w:rPr>
              <w:t>88.9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E4E1E0"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BA1A94" w14:textId="77777777" w:rsidR="00B8661C" w:rsidRDefault="00B8661C">
            <w:pPr>
              <w:spacing w:before="20" w:after="20"/>
              <w:jc w:val="center"/>
            </w:pPr>
            <w:r>
              <w:rPr>
                <w:rFonts w:ascii="Arial" w:hAnsi="Arial" w:cs="Arial"/>
                <w:bCs/>
                <w:color w:val="000000"/>
                <w:sz w:val="16"/>
                <w:szCs w:val="16"/>
              </w:rPr>
              <w:t>89.6</w:t>
            </w:r>
          </w:p>
        </w:tc>
      </w:tr>
      <w:tr w:rsidR="00B8661C" w14:paraId="1E239C3A"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BA872F4"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4EF7C6" w14:textId="77777777" w:rsidR="00B8661C" w:rsidRDefault="00B8661C">
            <w:pPr>
              <w:spacing w:before="20" w:after="20"/>
              <w:jc w:val="center"/>
            </w:pPr>
            <w:r>
              <w:rPr>
                <w:rFonts w:ascii="Arial" w:hAnsi="Arial" w:cs="Arial"/>
                <w:bCs/>
                <w:color w:val="000000"/>
                <w:sz w:val="16"/>
                <w:szCs w:val="16"/>
              </w:rPr>
              <w:t>74.3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8842798" w14:textId="77777777" w:rsidR="00B8661C" w:rsidRDefault="00B8661C">
            <w:pPr>
              <w:spacing w:before="20" w:after="20"/>
              <w:jc w:val="center"/>
            </w:pPr>
            <w:r>
              <w:rPr>
                <w:rFonts w:ascii="Arial" w:hAnsi="Arial" w:cs="Arial"/>
                <w:bCs/>
                <w:color w:val="000000"/>
                <w:sz w:val="16"/>
                <w:szCs w:val="16"/>
              </w:rPr>
              <w:t>67.6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EFC2B2" w14:textId="77777777" w:rsidR="00B8661C" w:rsidRDefault="00B8661C">
            <w:pPr>
              <w:spacing w:before="20" w:after="20"/>
              <w:jc w:val="center"/>
            </w:pPr>
            <w:r>
              <w:rPr>
                <w:rFonts w:ascii="Arial" w:hAnsi="Arial" w:cs="Arial"/>
                <w:bCs/>
                <w:color w:val="000000"/>
                <w:sz w:val="16"/>
                <w:szCs w:val="16"/>
              </w:rPr>
              <w:t>70.1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0CDD49" w14:textId="77777777" w:rsidR="00B8661C" w:rsidRDefault="00B8661C">
            <w:pPr>
              <w:spacing w:before="20" w:after="20"/>
              <w:jc w:val="center"/>
            </w:pPr>
            <w:r>
              <w:rPr>
                <w:rFonts w:ascii="Arial" w:hAnsi="Arial" w:cs="Arial"/>
                <w:bCs/>
                <w:color w:val="000000"/>
                <w:sz w:val="16"/>
                <w:szCs w:val="16"/>
              </w:rPr>
              <w:t>67.8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D922351" w14:textId="77777777" w:rsidR="00B8661C" w:rsidRDefault="00B8661C">
            <w:pPr>
              <w:spacing w:before="20" w:after="20"/>
              <w:jc w:val="center"/>
            </w:pPr>
            <w:r>
              <w:rPr>
                <w:rFonts w:ascii="Arial" w:hAnsi="Arial" w:cs="Arial"/>
                <w:bCs/>
                <w:color w:val="000000"/>
                <w:sz w:val="16"/>
                <w:szCs w:val="16"/>
              </w:rPr>
              <w:t>66.7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A61C68C" w14:textId="77777777" w:rsidR="00B8661C" w:rsidRDefault="00B8661C">
            <w:pPr>
              <w:spacing w:before="20" w:after="20"/>
              <w:jc w:val="center"/>
            </w:pPr>
            <w:r>
              <w:rPr>
                <w:rFonts w:ascii="Arial" w:hAnsi="Arial" w:cs="Arial"/>
                <w:bCs/>
                <w:color w:val="000000"/>
                <w:sz w:val="16"/>
                <w:szCs w:val="16"/>
              </w:rPr>
              <w:t>67.9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0AC6D2" w14:textId="77777777" w:rsidR="00B8661C" w:rsidRDefault="00B8661C">
            <w:pPr>
              <w:spacing w:before="20" w:after="20"/>
              <w:jc w:val="center"/>
            </w:pPr>
            <w:r>
              <w:rPr>
                <w:rFonts w:ascii="Arial" w:hAnsi="Arial" w:cs="Arial"/>
                <w:bCs/>
                <w:color w:val="000000"/>
                <w:sz w:val="16"/>
                <w:szCs w:val="16"/>
              </w:rPr>
              <w:t>67.0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7A3796" w14:textId="77777777" w:rsidR="00B8661C" w:rsidRDefault="00B8661C">
            <w:pPr>
              <w:spacing w:before="20" w:after="20"/>
              <w:jc w:val="center"/>
            </w:pPr>
            <w:r>
              <w:rPr>
                <w:rFonts w:ascii="Arial" w:hAnsi="Arial" w:cs="Arial"/>
                <w:bCs/>
                <w:color w:val="000000"/>
                <w:sz w:val="16"/>
                <w:szCs w:val="16"/>
              </w:rPr>
              <w:t>67.2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B35268" w14:textId="77777777" w:rsidR="00B8661C" w:rsidRDefault="00B8661C">
            <w:pPr>
              <w:spacing w:before="20" w:after="20"/>
              <w:jc w:val="center"/>
            </w:pPr>
            <w:r>
              <w:rPr>
                <w:rFonts w:ascii="Arial" w:hAnsi="Arial" w:cs="Arial"/>
                <w:bCs/>
                <w:color w:val="000000"/>
                <w:sz w:val="16"/>
                <w:szCs w:val="16"/>
              </w:rPr>
              <w:t>66.7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56D1C41" w14:textId="77777777" w:rsidR="00B8661C" w:rsidRDefault="00B8661C">
            <w:pPr>
              <w:spacing w:before="20" w:after="20"/>
              <w:jc w:val="center"/>
            </w:pPr>
            <w:r>
              <w:rPr>
                <w:rFonts w:ascii="Arial" w:hAnsi="Arial" w:cs="Arial"/>
                <w:bCs/>
                <w:color w:val="000000"/>
                <w:sz w:val="16"/>
                <w:szCs w:val="16"/>
              </w:rPr>
              <w:t>67.6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5E18D21" w14:textId="77777777" w:rsidR="00B8661C" w:rsidRDefault="00B8661C">
            <w:pPr>
              <w:spacing w:before="20" w:after="20"/>
              <w:jc w:val="center"/>
            </w:pPr>
            <w:r>
              <w:rPr>
                <w:rFonts w:ascii="Arial" w:hAnsi="Arial" w:cs="Arial"/>
                <w:bCs/>
                <w:color w:val="000000"/>
                <w:sz w:val="16"/>
                <w:szCs w:val="16"/>
              </w:rPr>
              <w:t>73.5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F00892" w14:textId="77777777" w:rsidR="00B8661C" w:rsidRDefault="00B8661C">
            <w:pPr>
              <w:spacing w:before="20" w:after="20"/>
              <w:jc w:val="center"/>
            </w:pPr>
            <w:r>
              <w:rPr>
                <w:rFonts w:ascii="Arial" w:hAnsi="Arial" w:cs="Arial"/>
                <w:bCs/>
                <w:color w:val="000000"/>
                <w:sz w:val="16"/>
                <w:szCs w:val="16"/>
              </w:rPr>
              <w:t>73.9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B85C439" w14:textId="77777777" w:rsidR="00B8661C" w:rsidRDefault="00B8661C">
            <w:pPr>
              <w:spacing w:before="20" w:after="20"/>
              <w:jc w:val="center"/>
            </w:pPr>
            <w:r>
              <w:rPr>
                <w:rFonts w:ascii="Arial" w:hAnsi="Arial" w:cs="Arial"/>
                <w:bCs/>
                <w:color w:val="000000"/>
                <w:sz w:val="16"/>
                <w:szCs w:val="16"/>
              </w:rPr>
              <w:t>73.4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5C589DC" w14:textId="77777777" w:rsidR="00B8661C" w:rsidRDefault="00B8661C">
            <w:pPr>
              <w:spacing w:before="20" w:after="20"/>
              <w:jc w:val="center"/>
            </w:pPr>
            <w:r>
              <w:rPr>
                <w:rFonts w:ascii="Arial" w:hAnsi="Arial" w:cs="Arial"/>
                <w:bCs/>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6469DE1" w14:textId="77777777" w:rsidR="00B8661C" w:rsidRDefault="00B8661C">
            <w:pPr>
              <w:spacing w:before="20" w:after="20"/>
              <w:jc w:val="center"/>
            </w:pPr>
            <w:r>
              <w:rPr>
                <w:rFonts w:ascii="Arial" w:hAnsi="Arial" w:cs="Arial"/>
                <w:bCs/>
                <w:color w:val="000000"/>
                <w:sz w:val="16"/>
                <w:szCs w:val="16"/>
              </w:rPr>
              <w:t>73.9</w:t>
            </w:r>
          </w:p>
        </w:tc>
      </w:tr>
    </w:tbl>
    <w:p w14:paraId="0DE8A577" w14:textId="5E2DC4F3" w:rsidR="00B8661C" w:rsidRDefault="00B8661C" w:rsidP="00CA2656">
      <w:pPr>
        <w:pStyle w:val="FootnoteText1"/>
        <w:rPr>
          <w:sz w:val="24"/>
          <w:szCs w:val="24"/>
        </w:rPr>
      </w:pPr>
    </w:p>
    <w:p w14:paraId="59FB2E9E" w14:textId="77777777" w:rsidR="00B8661C" w:rsidRDefault="00B8661C" w:rsidP="00B8661C">
      <w:pPr>
        <w:pStyle w:val="Heading3"/>
      </w:pPr>
      <w:r>
        <w:t xml:space="preserve">Education Quality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8661C" w14:paraId="5010169C"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438548B" w14:textId="77777777" w:rsidR="00B8661C" w:rsidRDefault="00B8661C">
            <w:pPr>
              <w:spacing w:before="20" w:after="20"/>
            </w:pPr>
            <w:r>
              <w:rPr>
                <w:rFonts w:ascii="Arial" w:hAnsi="Arial" w:cs="Arial"/>
                <w:bCs/>
                <w:color w:val="000000"/>
                <w:sz w:val="16"/>
                <w:szCs w:val="16"/>
              </w:rPr>
              <w:t>Percentage of teachers, parents and students satisfied with the overall quality of basic education.</w:t>
            </w:r>
          </w:p>
        </w:tc>
      </w:tr>
      <w:tr w:rsidR="00B8661C" w14:paraId="49F91A3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14404EC5"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21A84DB"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E677C41"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316BA61" w14:textId="77777777" w:rsidR="00B8661C" w:rsidRDefault="00B8661C">
            <w:pPr>
              <w:spacing w:before="20" w:after="20"/>
              <w:jc w:val="center"/>
            </w:pPr>
            <w:r>
              <w:rPr>
                <w:rFonts w:ascii="Arial" w:hAnsi="Arial" w:cs="Arial"/>
                <w:b/>
                <w:bCs/>
                <w:color w:val="000000"/>
                <w:sz w:val="16"/>
                <w:szCs w:val="16"/>
              </w:rPr>
              <w:t>Province</w:t>
            </w:r>
          </w:p>
        </w:tc>
      </w:tr>
      <w:tr w:rsidR="00B8661C" w14:paraId="57AFD3A6"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747091DD"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98C738"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91F739B"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6A2C6FF"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DB8D543"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6DA671F"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3B2ECCC"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333476"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1707180"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1BF2527"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D010124"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A958FDB"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6BCA3DE"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DE75749"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F0C6AFA"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A70E28A" w14:textId="77777777" w:rsidR="00B8661C" w:rsidRDefault="00B8661C">
            <w:pPr>
              <w:spacing w:before="20" w:after="20"/>
              <w:jc w:val="center"/>
            </w:pPr>
            <w:r>
              <w:rPr>
                <w:rFonts w:ascii="Arial" w:hAnsi="Arial" w:cs="Arial"/>
                <w:b/>
                <w:bCs/>
                <w:color w:val="000000"/>
                <w:sz w:val="16"/>
                <w:szCs w:val="16"/>
              </w:rPr>
              <w:t>2020</w:t>
            </w:r>
          </w:p>
        </w:tc>
      </w:tr>
      <w:tr w:rsidR="00B8661C" w14:paraId="036ADA1E"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F57698A"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788BA1" w14:textId="77777777" w:rsidR="00B8661C" w:rsidRDefault="00B8661C">
            <w:pPr>
              <w:spacing w:before="20" w:after="20"/>
              <w:jc w:val="center"/>
            </w:pPr>
            <w:r>
              <w:rPr>
                <w:rFonts w:ascii="Arial" w:hAnsi="Arial" w:cs="Arial"/>
                <w:bCs/>
                <w:color w:val="000000"/>
                <w:sz w:val="16"/>
                <w:szCs w:val="16"/>
              </w:rPr>
              <w:t>91.4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9177AE" w14:textId="77777777" w:rsidR="00B8661C" w:rsidRDefault="00B8661C">
            <w:pPr>
              <w:spacing w:before="20" w:after="20"/>
              <w:jc w:val="center"/>
            </w:pPr>
            <w:r>
              <w:rPr>
                <w:rFonts w:ascii="Arial" w:hAnsi="Arial" w:cs="Arial"/>
                <w:bCs/>
                <w:color w:val="000000"/>
                <w:sz w:val="16"/>
                <w:szCs w:val="16"/>
              </w:rPr>
              <w:t>92.7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A92009" w14:textId="77777777" w:rsidR="00B8661C" w:rsidRDefault="00B8661C">
            <w:pPr>
              <w:spacing w:before="20" w:after="20"/>
              <w:jc w:val="center"/>
            </w:pPr>
            <w:r>
              <w:rPr>
                <w:rFonts w:ascii="Arial" w:hAnsi="Arial" w:cs="Arial"/>
                <w:bCs/>
                <w:color w:val="000000"/>
                <w:sz w:val="16"/>
                <w:szCs w:val="16"/>
              </w:rPr>
              <w:t>93.7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3EBA3B"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57B55C7" w14:textId="77777777" w:rsidR="00B8661C" w:rsidRDefault="00B8661C">
            <w:pPr>
              <w:spacing w:before="20" w:after="20"/>
              <w:jc w:val="center"/>
            </w:pPr>
            <w:r>
              <w:rPr>
                <w:rFonts w:ascii="Arial" w:hAnsi="Arial" w:cs="Arial"/>
                <w:bCs/>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796A628" w14:textId="77777777" w:rsidR="00B8661C" w:rsidRDefault="00B8661C">
            <w:pPr>
              <w:spacing w:before="20" w:after="20"/>
              <w:jc w:val="center"/>
            </w:pPr>
            <w:r>
              <w:rPr>
                <w:rFonts w:ascii="Arial" w:hAnsi="Arial" w:cs="Arial"/>
                <w:bCs/>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7137D4" w14:textId="77777777" w:rsidR="00B8661C" w:rsidRDefault="00B8661C">
            <w:pPr>
              <w:spacing w:before="20" w:after="20"/>
              <w:jc w:val="center"/>
            </w:pPr>
            <w:r>
              <w:rPr>
                <w:rFonts w:ascii="Arial" w:hAnsi="Arial" w:cs="Arial"/>
                <w:bCs/>
                <w:color w:val="000000"/>
                <w:sz w:val="16"/>
                <w:szCs w:val="16"/>
              </w:rPr>
              <w:t>89.3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779E0D" w14:textId="77777777" w:rsidR="00B8661C" w:rsidRDefault="00B8661C">
            <w:pPr>
              <w:spacing w:before="20" w:after="20"/>
              <w:jc w:val="center"/>
            </w:pPr>
            <w:r>
              <w:rPr>
                <w:rFonts w:ascii="Arial" w:hAnsi="Arial" w:cs="Arial"/>
                <w:bCs/>
                <w:color w:val="000000"/>
                <w:sz w:val="16"/>
                <w:szCs w:val="16"/>
              </w:rPr>
              <w:t>88.9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F730FE" w14:textId="77777777" w:rsidR="00B8661C" w:rsidRDefault="00B8661C">
            <w:pPr>
              <w:spacing w:before="20" w:after="20"/>
              <w:jc w:val="center"/>
            </w:pPr>
            <w:r>
              <w:rPr>
                <w:rFonts w:ascii="Arial" w:hAnsi="Arial" w:cs="Arial"/>
                <w:bCs/>
                <w:color w:val="000000"/>
                <w:sz w:val="16"/>
                <w:szCs w:val="16"/>
              </w:rPr>
              <w:t>89.9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1F32B3" w14:textId="77777777" w:rsidR="00B8661C" w:rsidRDefault="00B8661C">
            <w:pPr>
              <w:spacing w:before="20" w:after="20"/>
              <w:jc w:val="center"/>
            </w:pPr>
            <w:r>
              <w:rPr>
                <w:rFonts w:ascii="Arial" w:hAnsi="Arial" w:cs="Arial"/>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E8E03D" w14:textId="77777777" w:rsidR="00B8661C" w:rsidRDefault="00B8661C">
            <w:pPr>
              <w:spacing w:before="20" w:after="20"/>
              <w:jc w:val="center"/>
            </w:pPr>
            <w:r>
              <w:rPr>
                <w:rFonts w:ascii="Arial" w:hAnsi="Arial" w:cs="Arial"/>
                <w:bCs/>
                <w:color w:val="000000"/>
                <w:sz w:val="16"/>
                <w:szCs w:val="16"/>
              </w:rPr>
              <w:t>90.1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BEF3B29" w14:textId="77777777" w:rsidR="00B8661C" w:rsidRDefault="00B8661C">
            <w:pPr>
              <w:spacing w:before="20" w:after="20"/>
              <w:jc w:val="center"/>
            </w:pPr>
            <w:r>
              <w:rPr>
                <w:rFonts w:ascii="Arial" w:hAnsi="Arial" w:cs="Arial"/>
                <w:bCs/>
                <w:color w:val="000000"/>
                <w:sz w:val="16"/>
                <w:szCs w:val="16"/>
              </w:rPr>
              <w:t>90.1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3BD53D0" w14:textId="77777777" w:rsidR="00B8661C" w:rsidRDefault="00B8661C">
            <w:pPr>
              <w:spacing w:before="20" w:after="20"/>
              <w:jc w:val="center"/>
            </w:pPr>
            <w:r>
              <w:rPr>
                <w:rFonts w:ascii="Arial" w:hAnsi="Arial" w:cs="Arial"/>
                <w:bCs/>
                <w:color w:val="000000"/>
                <w:sz w:val="16"/>
                <w:szCs w:val="16"/>
              </w:rPr>
              <w:t>90.0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4503B7" w14:textId="77777777" w:rsidR="00B8661C" w:rsidRDefault="00B8661C">
            <w:pPr>
              <w:spacing w:before="20" w:after="20"/>
              <w:jc w:val="center"/>
            </w:pPr>
            <w:r>
              <w:rPr>
                <w:rFonts w:ascii="Arial" w:hAnsi="Arial" w:cs="Arial"/>
                <w:bCs/>
                <w:color w:val="000000"/>
                <w:sz w:val="16"/>
                <w:szCs w:val="16"/>
              </w:rPr>
              <w:t>90.2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FAC6351" w14:textId="77777777" w:rsidR="00B8661C" w:rsidRDefault="00B8661C">
            <w:pPr>
              <w:spacing w:before="20" w:after="20"/>
              <w:jc w:val="center"/>
            </w:pPr>
            <w:r>
              <w:rPr>
                <w:rFonts w:ascii="Arial" w:hAnsi="Arial" w:cs="Arial"/>
                <w:bCs/>
                <w:color w:val="000000"/>
                <w:sz w:val="16"/>
                <w:szCs w:val="16"/>
              </w:rPr>
              <w:t>90.3</w:t>
            </w:r>
          </w:p>
        </w:tc>
      </w:tr>
      <w:tr w:rsidR="00B8661C" w14:paraId="10D6C58D"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53E7383"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E22E6D"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1BCA29" w14:textId="77777777" w:rsidR="00B8661C" w:rsidRDefault="00B8661C">
            <w:pPr>
              <w:spacing w:before="20" w:after="20"/>
              <w:jc w:val="center"/>
            </w:pPr>
            <w:r>
              <w:rPr>
                <w:rFonts w:ascii="Arial" w:hAnsi="Arial" w:cs="Arial"/>
                <w:bCs/>
                <w:color w:val="000000"/>
                <w:sz w:val="16"/>
                <w:szCs w:val="16"/>
              </w:rPr>
              <w:t>99.4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277A6E" w14:textId="77777777" w:rsidR="00B8661C" w:rsidRDefault="00B8661C">
            <w:pPr>
              <w:spacing w:before="20" w:after="20"/>
              <w:jc w:val="center"/>
            </w:pPr>
            <w:r>
              <w:rPr>
                <w:rFonts w:ascii="Arial" w:hAnsi="Arial" w:cs="Arial"/>
                <w:bCs/>
                <w:color w:val="000000"/>
                <w:sz w:val="16"/>
                <w:szCs w:val="16"/>
              </w:rPr>
              <w:t>99.4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990D1C3" w14:textId="77777777" w:rsidR="00B8661C" w:rsidRDefault="00B8661C">
            <w:pPr>
              <w:spacing w:before="20" w:after="20"/>
              <w:jc w:val="center"/>
            </w:pPr>
            <w:r>
              <w:rPr>
                <w:rFonts w:ascii="Arial" w:hAnsi="Arial" w:cs="Arial"/>
                <w:bCs/>
                <w:color w:val="000000"/>
                <w:sz w:val="16"/>
                <w:szCs w:val="16"/>
              </w:rPr>
              <w:t>97.4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CBECCC" w14:textId="77777777" w:rsidR="00B8661C" w:rsidRDefault="00B8661C">
            <w:pPr>
              <w:spacing w:before="20" w:after="20"/>
              <w:jc w:val="center"/>
            </w:pPr>
            <w:r>
              <w:rPr>
                <w:rFonts w:ascii="Arial" w:hAnsi="Arial" w:cs="Arial"/>
                <w:bCs/>
                <w:color w:val="000000"/>
                <w:sz w:val="16"/>
                <w:szCs w:val="16"/>
              </w:rPr>
              <w:t>98.1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1482879" w14:textId="77777777" w:rsidR="00B8661C" w:rsidRDefault="00B8661C">
            <w:pPr>
              <w:spacing w:before="20" w:after="20"/>
              <w:jc w:val="center"/>
            </w:pPr>
            <w:r>
              <w:rPr>
                <w:rFonts w:ascii="Arial" w:hAnsi="Arial" w:cs="Arial"/>
                <w:bCs/>
                <w:color w:val="000000"/>
                <w:sz w:val="16"/>
                <w:szCs w:val="16"/>
              </w:rPr>
              <w:t>95.9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45860B"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E3436E6"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2B0CC5" w14:textId="77777777" w:rsidR="00B8661C" w:rsidRDefault="00B8661C">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9594AB" w14:textId="77777777" w:rsidR="00B8661C" w:rsidRDefault="00B8661C">
            <w:pPr>
              <w:spacing w:before="20" w:after="20"/>
              <w:jc w:val="center"/>
            </w:pPr>
            <w:r>
              <w:rPr>
                <w:rFonts w:ascii="Arial" w:hAnsi="Arial" w:cs="Arial"/>
                <w:bCs/>
                <w:color w:val="000000"/>
                <w:sz w:val="16"/>
                <w:szCs w:val="16"/>
              </w:rPr>
              <w:t>96.8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F753950" w14:textId="77777777" w:rsidR="00B8661C" w:rsidRDefault="00B8661C">
            <w:pPr>
              <w:spacing w:before="20" w:after="20"/>
              <w:jc w:val="center"/>
            </w:pPr>
            <w:r>
              <w:rPr>
                <w:rFonts w:ascii="Arial" w:hAnsi="Arial" w:cs="Arial"/>
                <w:bCs/>
                <w:color w:val="000000"/>
                <w:sz w:val="16"/>
                <w:szCs w:val="16"/>
              </w:rPr>
              <w:t>96.0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F24A00E" w14:textId="77777777" w:rsidR="00B8661C" w:rsidRDefault="00B8661C">
            <w:pPr>
              <w:spacing w:before="20" w:after="20"/>
              <w:jc w:val="center"/>
            </w:pPr>
            <w:r>
              <w:rPr>
                <w:rFonts w:ascii="Arial" w:hAnsi="Arial" w:cs="Arial"/>
                <w:bCs/>
                <w:color w:val="000000"/>
                <w:sz w:val="16"/>
                <w:szCs w:val="16"/>
              </w:rPr>
              <w:t>95.9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1D2BCE" w14:textId="77777777" w:rsidR="00B8661C" w:rsidRDefault="00B8661C">
            <w:pPr>
              <w:spacing w:before="20" w:after="20"/>
              <w:jc w:val="center"/>
            </w:pPr>
            <w:r>
              <w:rPr>
                <w:rFonts w:ascii="Arial" w:hAnsi="Arial" w:cs="Arial"/>
                <w:bCs/>
                <w:color w:val="000000"/>
                <w:sz w:val="16"/>
                <w:szCs w:val="16"/>
              </w:rPr>
              <w:t>95.8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2634D5" w14:textId="77777777" w:rsidR="00B8661C" w:rsidRDefault="00B8661C">
            <w:pPr>
              <w:spacing w:before="20" w:after="20"/>
              <w:jc w:val="center"/>
            </w:pPr>
            <w:r>
              <w:rPr>
                <w:rFonts w:ascii="Arial" w:hAnsi="Arial" w:cs="Arial"/>
                <w:bCs/>
                <w:color w:val="000000"/>
                <w:sz w:val="16"/>
                <w:szCs w:val="16"/>
              </w:rPr>
              <w:t>96.1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C5B5A8" w14:textId="77777777" w:rsidR="00B8661C" w:rsidRDefault="00B8661C">
            <w:pPr>
              <w:spacing w:before="20" w:after="20"/>
              <w:jc w:val="center"/>
            </w:pPr>
            <w:r>
              <w:rPr>
                <w:rFonts w:ascii="Arial" w:hAnsi="Arial" w:cs="Arial"/>
                <w:bCs/>
                <w:color w:val="000000"/>
                <w:sz w:val="16"/>
                <w:szCs w:val="16"/>
              </w:rPr>
              <w:t>96.4</w:t>
            </w:r>
          </w:p>
        </w:tc>
      </w:tr>
      <w:tr w:rsidR="00B8661C" w14:paraId="1F72584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A656BB2"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E14B5A" w14:textId="77777777" w:rsidR="00B8661C" w:rsidRDefault="00B8661C">
            <w:pPr>
              <w:spacing w:before="20" w:after="20"/>
              <w:jc w:val="center"/>
            </w:pPr>
            <w:r>
              <w:rPr>
                <w:rFonts w:ascii="Arial" w:hAnsi="Arial" w:cs="Arial"/>
                <w:bCs/>
                <w:color w:val="000000"/>
                <w:sz w:val="16"/>
                <w:szCs w:val="16"/>
              </w:rPr>
              <w:t>92.5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14A4AC" w14:textId="77777777" w:rsidR="00B8661C" w:rsidRDefault="00B8661C">
            <w:pPr>
              <w:spacing w:before="20" w:after="20"/>
              <w:jc w:val="center"/>
            </w:pPr>
            <w:r>
              <w:rPr>
                <w:rFonts w:ascii="Arial" w:hAnsi="Arial" w:cs="Arial"/>
                <w:bCs/>
                <w:color w:val="000000"/>
                <w:sz w:val="16"/>
                <w:szCs w:val="16"/>
              </w:rPr>
              <w:t>93.3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FFE2051" w14:textId="77777777" w:rsidR="00B8661C" w:rsidRDefault="00B8661C">
            <w:pPr>
              <w:spacing w:before="20" w:after="20"/>
              <w:jc w:val="center"/>
            </w:pPr>
            <w:r>
              <w:rPr>
                <w:rFonts w:ascii="Arial" w:hAnsi="Arial" w:cs="Arial"/>
                <w:bCs/>
                <w:color w:val="000000"/>
                <w:sz w:val="16"/>
                <w:szCs w:val="16"/>
              </w:rPr>
              <w:t>93.4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32AA85A" w14:textId="77777777" w:rsidR="00B8661C" w:rsidRDefault="00B8661C">
            <w:pPr>
              <w:spacing w:before="20" w:after="20"/>
              <w:jc w:val="center"/>
            </w:pPr>
            <w:r>
              <w:rPr>
                <w:rFonts w:ascii="Arial" w:hAnsi="Arial" w:cs="Arial"/>
                <w:bCs/>
                <w:color w:val="000000"/>
                <w:sz w:val="16"/>
                <w:szCs w:val="16"/>
              </w:rPr>
              <w:t>92.6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89783B" w14:textId="77777777" w:rsidR="00B8661C" w:rsidRDefault="00B8661C">
            <w:pPr>
              <w:spacing w:before="20" w:after="20"/>
              <w:jc w:val="center"/>
            </w:pPr>
            <w:r>
              <w:rPr>
                <w:rFonts w:ascii="Arial" w:hAnsi="Arial" w:cs="Arial"/>
                <w:bCs/>
                <w:color w:val="000000"/>
                <w:sz w:val="16"/>
                <w:szCs w:val="16"/>
              </w:rPr>
              <w:t>90.9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2D67316" w14:textId="77777777" w:rsidR="00B8661C" w:rsidRDefault="00B8661C">
            <w:pPr>
              <w:spacing w:before="20" w:after="20"/>
              <w:jc w:val="center"/>
            </w:pPr>
            <w:r>
              <w:rPr>
                <w:rFonts w:ascii="Arial" w:hAnsi="Arial" w:cs="Arial"/>
                <w:bCs/>
                <w:color w:val="000000"/>
                <w:sz w:val="16"/>
                <w:szCs w:val="16"/>
              </w:rPr>
              <w:t>84.1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809CC03" w14:textId="77777777" w:rsidR="00B8661C" w:rsidRDefault="00B8661C">
            <w:pPr>
              <w:spacing w:before="20" w:after="20"/>
              <w:jc w:val="center"/>
            </w:pPr>
            <w:r>
              <w:rPr>
                <w:rFonts w:ascii="Arial" w:hAnsi="Arial" w:cs="Arial"/>
                <w:bCs/>
                <w:color w:val="000000"/>
                <w:sz w:val="16"/>
                <w:szCs w:val="16"/>
              </w:rPr>
              <w:t>85.7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AE471B2" w14:textId="77777777" w:rsidR="00B8661C" w:rsidRDefault="00B8661C">
            <w:pPr>
              <w:spacing w:before="20" w:after="20"/>
              <w:jc w:val="center"/>
            </w:pPr>
            <w:r>
              <w:rPr>
                <w:rFonts w:ascii="Arial" w:hAnsi="Arial" w:cs="Arial"/>
                <w:bCs/>
                <w:color w:val="000000"/>
                <w:sz w:val="16"/>
                <w:szCs w:val="16"/>
              </w:rPr>
              <w:t>83.6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8EA9500" w14:textId="77777777" w:rsidR="00B8661C" w:rsidRDefault="00B8661C">
            <w:pPr>
              <w:spacing w:before="20" w:after="20"/>
              <w:jc w:val="center"/>
            </w:pPr>
            <w:r>
              <w:rPr>
                <w:rFonts w:ascii="Arial" w:hAnsi="Arial" w:cs="Arial"/>
                <w:bCs/>
                <w:color w:val="000000"/>
                <w:sz w:val="16"/>
                <w:szCs w:val="16"/>
              </w:rPr>
              <w:t>85.7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A630AF4" w14:textId="77777777" w:rsidR="00B8661C" w:rsidRDefault="00B8661C">
            <w:pPr>
              <w:spacing w:before="20" w:after="20"/>
              <w:jc w:val="center"/>
            </w:pPr>
            <w:r>
              <w:rPr>
                <w:rFonts w:ascii="Arial" w:hAnsi="Arial" w:cs="Arial"/>
                <w:bCs/>
                <w:color w:val="000000"/>
                <w:sz w:val="16"/>
                <w:szCs w:val="16"/>
              </w:rPr>
              <w:t>85.7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A7DFFA" w14:textId="77777777" w:rsidR="00B8661C" w:rsidRDefault="00B8661C">
            <w:pPr>
              <w:spacing w:before="20" w:after="20"/>
              <w:jc w:val="center"/>
            </w:pPr>
            <w:r>
              <w:rPr>
                <w:rFonts w:ascii="Arial" w:hAnsi="Arial" w:cs="Arial"/>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748292E" w14:textId="77777777" w:rsidR="00B8661C" w:rsidRDefault="00B8661C">
            <w:pPr>
              <w:spacing w:before="20" w:after="20"/>
              <w:jc w:val="center"/>
            </w:pPr>
            <w:r>
              <w:rPr>
                <w:rFonts w:ascii="Arial" w:hAnsi="Arial" w:cs="Arial"/>
                <w:bCs/>
                <w:color w:val="000000"/>
                <w:sz w:val="16"/>
                <w:szCs w:val="16"/>
              </w:rPr>
              <w:t>86.4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607564" w14:textId="77777777" w:rsidR="00B8661C" w:rsidRDefault="00B8661C">
            <w:pPr>
              <w:spacing w:before="20" w:after="20"/>
              <w:jc w:val="center"/>
            </w:pPr>
            <w:r>
              <w:rPr>
                <w:rFonts w:ascii="Arial" w:hAnsi="Arial" w:cs="Arial"/>
                <w:bCs/>
                <w:color w:val="000000"/>
                <w:sz w:val="16"/>
                <w:szCs w:val="16"/>
              </w:rPr>
              <w:t>86.0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D84798F" w14:textId="77777777" w:rsidR="00B8661C" w:rsidRDefault="00B8661C">
            <w:pPr>
              <w:spacing w:before="20" w:after="20"/>
              <w:jc w:val="center"/>
            </w:pPr>
            <w:r>
              <w:rPr>
                <w:rFonts w:ascii="Arial" w:hAnsi="Arial" w:cs="Arial"/>
                <w:bCs/>
                <w:color w:val="000000"/>
                <w:sz w:val="16"/>
                <w:szCs w:val="16"/>
              </w:rPr>
              <w:t>86.4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384316" w14:textId="77777777" w:rsidR="00B8661C" w:rsidRDefault="00B8661C">
            <w:pPr>
              <w:spacing w:before="20" w:after="20"/>
              <w:jc w:val="center"/>
            </w:pPr>
            <w:r>
              <w:rPr>
                <w:rFonts w:ascii="Arial" w:hAnsi="Arial" w:cs="Arial"/>
                <w:bCs/>
                <w:color w:val="000000"/>
                <w:sz w:val="16"/>
                <w:szCs w:val="16"/>
              </w:rPr>
              <w:t>86.7</w:t>
            </w:r>
          </w:p>
        </w:tc>
      </w:tr>
      <w:tr w:rsidR="00B8661C" w14:paraId="08FD9EC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0B1082A" w14:textId="77777777" w:rsidR="00B8661C" w:rsidRDefault="00B8661C">
            <w:pPr>
              <w:spacing w:before="20" w:after="20"/>
            </w:pPr>
            <w:r>
              <w:rPr>
                <w:rFonts w:ascii="Arial" w:hAnsi="Arial" w:cs="Arial"/>
                <w:bCs/>
                <w:color w:val="000000"/>
                <w:sz w:val="16"/>
                <w:szCs w:val="16"/>
              </w:rPr>
              <w:t>Student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292F678" w14:textId="77777777" w:rsidR="00B8661C" w:rsidRDefault="00B8661C">
            <w:pPr>
              <w:spacing w:before="20" w:after="20"/>
              <w:jc w:val="center"/>
            </w:pPr>
            <w:r>
              <w:rPr>
                <w:rFonts w:ascii="Arial" w:hAnsi="Arial" w:cs="Arial"/>
                <w:bCs/>
                <w:color w:val="000000"/>
                <w:sz w:val="16"/>
                <w:szCs w:val="16"/>
              </w:rPr>
              <w:t>85.4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0630CF" w14:textId="77777777" w:rsidR="00B8661C" w:rsidRDefault="00B8661C">
            <w:pPr>
              <w:spacing w:before="20" w:after="20"/>
              <w:jc w:val="center"/>
            </w:pPr>
            <w:r>
              <w:rPr>
                <w:rFonts w:ascii="Arial" w:hAnsi="Arial" w:cs="Arial"/>
                <w:bCs/>
                <w:color w:val="000000"/>
                <w:sz w:val="16"/>
                <w:szCs w:val="16"/>
              </w:rPr>
              <w:t>85.4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8B6B06" w14:textId="77777777" w:rsidR="00B8661C" w:rsidRDefault="00B8661C">
            <w:pPr>
              <w:spacing w:before="20" w:after="20"/>
              <w:jc w:val="center"/>
            </w:pPr>
            <w:r>
              <w:rPr>
                <w:rFonts w:ascii="Arial" w:hAnsi="Arial" w:cs="Arial"/>
                <w:bCs/>
                <w:color w:val="000000"/>
                <w:sz w:val="16"/>
                <w:szCs w:val="16"/>
              </w:rPr>
              <w:t>88.3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95A41C" w14:textId="77777777" w:rsidR="00B8661C" w:rsidRDefault="00B8661C">
            <w:pPr>
              <w:spacing w:before="20" w:after="20"/>
              <w:jc w:val="center"/>
            </w:pPr>
            <w:r>
              <w:rPr>
                <w:rFonts w:ascii="Arial" w:hAnsi="Arial" w:cs="Arial"/>
                <w:bCs/>
                <w:color w:val="000000"/>
                <w:sz w:val="16"/>
                <w:szCs w:val="16"/>
              </w:rPr>
              <w:t>82.2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C5CBB1" w14:textId="77777777" w:rsidR="00B8661C" w:rsidRDefault="00B8661C">
            <w:pPr>
              <w:spacing w:before="20" w:after="20"/>
              <w:jc w:val="center"/>
            </w:pPr>
            <w:r>
              <w:rPr>
                <w:rFonts w:ascii="Arial" w:hAnsi="Arial" w:cs="Arial"/>
                <w:bCs/>
                <w:color w:val="000000"/>
                <w:sz w:val="16"/>
                <w:szCs w:val="16"/>
              </w:rPr>
              <w:t>83.7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4243984" w14:textId="77777777" w:rsidR="00B8661C" w:rsidRDefault="00B8661C">
            <w:pPr>
              <w:spacing w:before="20" w:after="20"/>
              <w:jc w:val="center"/>
            </w:pPr>
            <w:r>
              <w:rPr>
                <w:rFonts w:ascii="Arial" w:hAnsi="Arial" w:cs="Arial"/>
                <w:bCs/>
                <w:color w:val="000000"/>
                <w:sz w:val="16"/>
                <w:szCs w:val="16"/>
              </w:rPr>
              <w:t>85.4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BF4C3A" w14:textId="77777777" w:rsidR="00B8661C" w:rsidRDefault="00B8661C">
            <w:pPr>
              <w:spacing w:before="20" w:after="20"/>
              <w:jc w:val="center"/>
            </w:pPr>
            <w:r>
              <w:rPr>
                <w:rFonts w:ascii="Arial" w:hAnsi="Arial" w:cs="Arial"/>
                <w:bCs/>
                <w:color w:val="000000"/>
                <w:sz w:val="16"/>
                <w:szCs w:val="16"/>
              </w:rPr>
              <w:t>85.8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DC2DA7" w14:textId="77777777" w:rsidR="00B8661C" w:rsidRDefault="00B8661C">
            <w:pPr>
              <w:spacing w:before="20" w:after="20"/>
              <w:jc w:val="center"/>
            </w:pPr>
            <w:r>
              <w:rPr>
                <w:rFonts w:ascii="Arial" w:hAnsi="Arial" w:cs="Arial"/>
                <w:bCs/>
                <w:color w:val="000000"/>
                <w:sz w:val="16"/>
                <w:szCs w:val="16"/>
              </w:rPr>
              <w:t>86.8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6D03EAD" w14:textId="77777777" w:rsidR="00B8661C" w:rsidRDefault="00B8661C">
            <w:pPr>
              <w:spacing w:before="20" w:after="20"/>
              <w:jc w:val="center"/>
            </w:pPr>
            <w:r>
              <w:rPr>
                <w:rFonts w:ascii="Arial" w:hAnsi="Arial" w:cs="Arial"/>
                <w:bCs/>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0158FA" w14:textId="77777777" w:rsidR="00B8661C" w:rsidRDefault="00B8661C">
            <w:pPr>
              <w:spacing w:before="20" w:after="20"/>
              <w:jc w:val="center"/>
            </w:pPr>
            <w:r>
              <w:rPr>
                <w:rFonts w:ascii="Arial" w:hAnsi="Arial" w:cs="Arial"/>
                <w:bCs/>
                <w:color w:val="000000"/>
                <w:sz w:val="16"/>
                <w:szCs w:val="16"/>
              </w:rPr>
              <w:t>86.1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BF3866" w14:textId="77777777" w:rsidR="00B8661C" w:rsidRDefault="00B8661C">
            <w:pPr>
              <w:spacing w:before="20" w:after="20"/>
              <w:jc w:val="center"/>
            </w:pPr>
            <w:r>
              <w:rPr>
                <w:rFonts w:ascii="Arial" w:hAnsi="Arial" w:cs="Arial"/>
                <w:bCs/>
                <w:color w:val="000000"/>
                <w:sz w:val="16"/>
                <w:szCs w:val="16"/>
              </w:rPr>
              <w:t>88.0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6E38922"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2109C4B" w14:textId="77777777" w:rsidR="00B8661C" w:rsidRDefault="00B8661C">
            <w:pPr>
              <w:spacing w:before="20" w:after="20"/>
              <w:jc w:val="center"/>
            </w:pPr>
            <w:r>
              <w:rPr>
                <w:rFonts w:ascii="Arial" w:hAnsi="Arial" w:cs="Arial"/>
                <w:bCs/>
                <w:color w:val="000000"/>
                <w:sz w:val="16"/>
                <w:szCs w:val="16"/>
              </w:rPr>
              <w:t>88.2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48B2E7"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041098" w14:textId="77777777" w:rsidR="00B8661C" w:rsidRDefault="00B8661C">
            <w:pPr>
              <w:spacing w:before="20" w:after="20"/>
              <w:jc w:val="center"/>
            </w:pPr>
            <w:r>
              <w:rPr>
                <w:rFonts w:ascii="Arial" w:hAnsi="Arial" w:cs="Arial"/>
                <w:bCs/>
                <w:color w:val="000000"/>
                <w:sz w:val="16"/>
                <w:szCs w:val="16"/>
              </w:rPr>
              <w:t>87.8</w:t>
            </w:r>
          </w:p>
        </w:tc>
      </w:tr>
    </w:tbl>
    <w:p w14:paraId="1CE98FCC" w14:textId="30EEAE79" w:rsidR="00B8661C" w:rsidRDefault="00B8661C" w:rsidP="00CA2656">
      <w:pPr>
        <w:pStyle w:val="FootnoteText1"/>
        <w:rPr>
          <w:sz w:val="24"/>
          <w:szCs w:val="24"/>
        </w:rPr>
      </w:pPr>
    </w:p>
    <w:p w14:paraId="13F4D1D1" w14:textId="77777777" w:rsidR="00B8661C" w:rsidRDefault="00B8661C" w:rsidP="00B8661C">
      <w:pPr>
        <w:pStyle w:val="Heading3"/>
      </w:pPr>
      <w:r>
        <w:t>Safe and Caring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8661C" w14:paraId="5F737C03" w14:textId="77777777" w:rsidTr="00B8661C">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2220DAD" w14:textId="77777777" w:rsidR="00B8661C" w:rsidRDefault="00B8661C">
            <w:pPr>
              <w:spacing w:before="20" w:after="20"/>
            </w:pPr>
            <w:r>
              <w:rPr>
                <w:rFonts w:ascii="Arial" w:hAnsi="Arial" w:cs="Arial"/>
                <w:bCs/>
                <w:color w:val="000000"/>
                <w:sz w:val="16"/>
                <w:szCs w:val="16"/>
              </w:rPr>
              <w:t xml:space="preserve">Percentage of teacher, </w:t>
            </w:r>
            <w:proofErr w:type="gramStart"/>
            <w:r>
              <w:rPr>
                <w:rFonts w:ascii="Arial" w:hAnsi="Arial" w:cs="Arial"/>
                <w:bCs/>
                <w:color w:val="000000"/>
                <w:sz w:val="16"/>
                <w:szCs w:val="16"/>
              </w:rPr>
              <w:t>parent</w:t>
            </w:r>
            <w:proofErr w:type="gramEnd"/>
            <w:r>
              <w:rPr>
                <w:rFonts w:ascii="Arial" w:hAnsi="Arial" w:cs="Arial"/>
                <w:bCs/>
                <w:color w:val="000000"/>
                <w:sz w:val="16"/>
                <w:szCs w:val="16"/>
              </w:rPr>
              <w:t xml:space="preserve"> and student agreement that: students are safe at school, are learning the importance of caring for others, are learning respect for others and are treated fairly in school.</w:t>
            </w:r>
          </w:p>
        </w:tc>
      </w:tr>
      <w:tr w:rsidR="00B8661C" w14:paraId="2B1B9C87"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C697AF2" w14:textId="77777777" w:rsidR="00B8661C" w:rsidRDefault="00B8661C">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59E796C" w14:textId="77777777" w:rsidR="00B8661C" w:rsidRDefault="00B8661C">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BA4E01A" w14:textId="77777777" w:rsidR="00B8661C" w:rsidRDefault="00B8661C">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F36244F" w14:textId="77777777" w:rsidR="00B8661C" w:rsidRDefault="00B8661C">
            <w:pPr>
              <w:spacing w:before="20" w:after="20"/>
              <w:jc w:val="center"/>
            </w:pPr>
            <w:r>
              <w:rPr>
                <w:rFonts w:ascii="Arial" w:hAnsi="Arial" w:cs="Arial"/>
                <w:b/>
                <w:bCs/>
                <w:color w:val="000000"/>
                <w:sz w:val="16"/>
                <w:szCs w:val="16"/>
              </w:rPr>
              <w:t>Province</w:t>
            </w:r>
          </w:p>
        </w:tc>
      </w:tr>
      <w:tr w:rsidR="00B8661C" w14:paraId="752B49C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5D50B8DD" w14:textId="77777777" w:rsidR="00B8661C" w:rsidRDefault="00B8661C">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CD0DD9C"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3D29604"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0D20A77"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4E8708A"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4323AF9"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60D17F5"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F5CE001"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90A6394"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E9AD6BE"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52D16C8" w14:textId="77777777" w:rsidR="00B8661C" w:rsidRDefault="00B8661C">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DCFD5BE" w14:textId="77777777" w:rsidR="00B8661C" w:rsidRDefault="00B8661C">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947A0C1" w14:textId="77777777" w:rsidR="00B8661C" w:rsidRDefault="00B8661C">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BEEF7EF" w14:textId="77777777" w:rsidR="00B8661C" w:rsidRDefault="00B8661C">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9AA7447" w14:textId="77777777" w:rsidR="00B8661C" w:rsidRDefault="00B8661C">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B3B835D" w14:textId="77777777" w:rsidR="00B8661C" w:rsidRDefault="00B8661C">
            <w:pPr>
              <w:spacing w:before="20" w:after="20"/>
              <w:jc w:val="center"/>
            </w:pPr>
            <w:r>
              <w:rPr>
                <w:rFonts w:ascii="Arial" w:hAnsi="Arial" w:cs="Arial"/>
                <w:b/>
                <w:bCs/>
                <w:color w:val="000000"/>
                <w:sz w:val="16"/>
                <w:szCs w:val="16"/>
              </w:rPr>
              <w:t>2020</w:t>
            </w:r>
          </w:p>
        </w:tc>
      </w:tr>
      <w:tr w:rsidR="00B8661C" w14:paraId="0A410B2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8B9F33E" w14:textId="77777777" w:rsidR="00B8661C" w:rsidRDefault="00B8661C">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0B561EC" w14:textId="77777777" w:rsidR="00B8661C" w:rsidRDefault="00B8661C">
            <w:pPr>
              <w:spacing w:before="20" w:after="20"/>
              <w:jc w:val="center"/>
            </w:pPr>
            <w:r>
              <w:rPr>
                <w:rFonts w:ascii="Arial" w:hAnsi="Arial" w:cs="Arial"/>
                <w:bCs/>
                <w:color w:val="000000"/>
                <w:sz w:val="16"/>
                <w:szCs w:val="16"/>
              </w:rPr>
              <w:t>93.2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97A70C1" w14:textId="77777777" w:rsidR="00B8661C" w:rsidRDefault="00B8661C">
            <w:pPr>
              <w:spacing w:before="20" w:after="20"/>
              <w:jc w:val="center"/>
            </w:pPr>
            <w:r>
              <w:rPr>
                <w:rFonts w:ascii="Arial" w:hAnsi="Arial" w:cs="Arial"/>
                <w:bCs/>
                <w:color w:val="000000"/>
                <w:sz w:val="16"/>
                <w:szCs w:val="16"/>
              </w:rPr>
              <w:t>91.6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94463AC" w14:textId="77777777" w:rsidR="00B8661C" w:rsidRDefault="00B8661C">
            <w:pPr>
              <w:spacing w:before="20" w:after="20"/>
              <w:jc w:val="center"/>
            </w:pPr>
            <w:r>
              <w:rPr>
                <w:rFonts w:ascii="Arial" w:hAnsi="Arial" w:cs="Arial"/>
                <w:bCs/>
                <w:color w:val="000000"/>
                <w:sz w:val="16"/>
                <w:szCs w:val="16"/>
              </w:rPr>
              <w:t>92.9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B082DE" w14:textId="77777777" w:rsidR="00B8661C" w:rsidRDefault="00B8661C">
            <w:pPr>
              <w:spacing w:before="20" w:after="20"/>
              <w:jc w:val="center"/>
            </w:pPr>
            <w:r>
              <w:rPr>
                <w:rFonts w:ascii="Arial" w:hAnsi="Arial" w:cs="Arial"/>
                <w:bCs/>
                <w:color w:val="000000"/>
                <w:sz w:val="16"/>
                <w:szCs w:val="16"/>
              </w:rPr>
              <w:t>90.7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996021" w14:textId="77777777" w:rsidR="00B8661C" w:rsidRDefault="00B8661C">
            <w:pPr>
              <w:spacing w:before="20" w:after="20"/>
              <w:jc w:val="center"/>
            </w:pPr>
            <w:r>
              <w:rPr>
                <w:rFonts w:ascii="Arial" w:hAnsi="Arial" w:cs="Arial"/>
                <w:bCs/>
                <w:color w:val="000000"/>
                <w:sz w:val="16"/>
                <w:szCs w:val="16"/>
              </w:rPr>
              <w:t>93.5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409B7E5" w14:textId="77777777" w:rsidR="00B8661C" w:rsidRDefault="00B8661C">
            <w:pPr>
              <w:spacing w:before="20" w:after="20"/>
              <w:jc w:val="center"/>
            </w:pPr>
            <w:r>
              <w:rPr>
                <w:rFonts w:ascii="Arial" w:hAnsi="Arial" w:cs="Arial"/>
                <w:bCs/>
                <w:color w:val="000000"/>
                <w:sz w:val="16"/>
                <w:szCs w:val="16"/>
              </w:rPr>
              <w:t>87.7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E080DE"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6BC92B9" w14:textId="77777777" w:rsidR="00B8661C" w:rsidRDefault="00B8661C">
            <w:pPr>
              <w:spacing w:before="20" w:after="20"/>
              <w:jc w:val="center"/>
            </w:pPr>
            <w:r>
              <w:rPr>
                <w:rFonts w:ascii="Arial" w:hAnsi="Arial" w:cs="Arial"/>
                <w:bCs/>
                <w:color w:val="000000"/>
                <w:sz w:val="16"/>
                <w:szCs w:val="16"/>
              </w:rPr>
              <w:t>88.1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B55A763" w14:textId="77777777" w:rsidR="00B8661C" w:rsidRDefault="00B8661C">
            <w:pPr>
              <w:spacing w:before="20" w:after="20"/>
              <w:jc w:val="center"/>
            </w:pPr>
            <w:r>
              <w:rPr>
                <w:rFonts w:ascii="Arial" w:hAnsi="Arial" w:cs="Arial"/>
                <w:bCs/>
                <w:color w:val="000000"/>
                <w:sz w:val="16"/>
                <w:szCs w:val="16"/>
              </w:rPr>
              <w:t>88.2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035542" w14:textId="77777777" w:rsidR="00B8661C" w:rsidRDefault="00B8661C">
            <w:pPr>
              <w:spacing w:before="20" w:after="20"/>
              <w:jc w:val="center"/>
            </w:pPr>
            <w:r>
              <w:rPr>
                <w:rFonts w:ascii="Arial" w:hAnsi="Arial" w:cs="Arial"/>
                <w:bCs/>
                <w:color w:val="000000"/>
                <w:sz w:val="16"/>
                <w:szCs w:val="16"/>
              </w:rPr>
              <w:t>88.6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EAAC13" w14:textId="77777777" w:rsidR="00B8661C" w:rsidRDefault="00B8661C">
            <w:pPr>
              <w:spacing w:before="20" w:after="20"/>
              <w:jc w:val="center"/>
            </w:pPr>
            <w:r>
              <w:rPr>
                <w:rFonts w:ascii="Arial" w:hAnsi="Arial" w:cs="Arial"/>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D852B6" w14:textId="77777777" w:rsidR="00B8661C" w:rsidRDefault="00B8661C">
            <w:pPr>
              <w:spacing w:before="20" w:after="20"/>
              <w:jc w:val="center"/>
            </w:pPr>
            <w:r>
              <w:rPr>
                <w:rFonts w:ascii="Arial" w:hAnsi="Arial" w:cs="Arial"/>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0E9C2B1"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2DEF172"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DE16088" w14:textId="77777777" w:rsidR="00B8661C" w:rsidRDefault="00B8661C">
            <w:pPr>
              <w:spacing w:before="20" w:after="20"/>
              <w:jc w:val="center"/>
            </w:pPr>
            <w:r>
              <w:rPr>
                <w:rFonts w:ascii="Arial" w:hAnsi="Arial" w:cs="Arial"/>
                <w:bCs/>
                <w:color w:val="000000"/>
                <w:sz w:val="16"/>
                <w:szCs w:val="16"/>
              </w:rPr>
              <w:t>89.4</w:t>
            </w:r>
          </w:p>
        </w:tc>
      </w:tr>
      <w:tr w:rsidR="00B8661C" w14:paraId="5CAC24C5"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C55245D" w14:textId="77777777" w:rsidR="00B8661C" w:rsidRDefault="00B8661C">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60FE24" w14:textId="77777777" w:rsidR="00B8661C" w:rsidRDefault="00B8661C">
            <w:pPr>
              <w:spacing w:before="20" w:after="20"/>
              <w:jc w:val="center"/>
            </w:pPr>
            <w:r>
              <w:rPr>
                <w:rFonts w:ascii="Arial" w:hAnsi="Arial" w:cs="Arial"/>
                <w:bCs/>
                <w:color w:val="000000"/>
                <w:sz w:val="16"/>
                <w:szCs w:val="16"/>
              </w:rPr>
              <w:t>94.3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029CBE" w14:textId="77777777" w:rsidR="00B8661C" w:rsidRDefault="00B8661C">
            <w:pPr>
              <w:spacing w:before="20" w:after="20"/>
              <w:jc w:val="center"/>
            </w:pPr>
            <w:r>
              <w:rPr>
                <w:rFonts w:ascii="Arial" w:hAnsi="Arial" w:cs="Arial"/>
                <w:bCs/>
                <w:color w:val="000000"/>
                <w:sz w:val="16"/>
                <w:szCs w:val="16"/>
              </w:rPr>
              <w:t>89.2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44413EC" w14:textId="77777777" w:rsidR="00B8661C" w:rsidRDefault="00B8661C">
            <w:pPr>
              <w:spacing w:before="20" w:after="20"/>
              <w:jc w:val="center"/>
            </w:pPr>
            <w:r>
              <w:rPr>
                <w:rFonts w:ascii="Arial" w:hAnsi="Arial" w:cs="Arial"/>
                <w:bCs/>
                <w:color w:val="000000"/>
                <w:sz w:val="16"/>
                <w:szCs w:val="16"/>
              </w:rPr>
              <w:t>97.1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BCF19E" w14:textId="77777777" w:rsidR="00B8661C" w:rsidRDefault="00B8661C">
            <w:pPr>
              <w:spacing w:before="20" w:after="20"/>
              <w:jc w:val="center"/>
            </w:pPr>
            <w:r>
              <w:rPr>
                <w:rFonts w:ascii="Arial" w:hAnsi="Arial" w:cs="Arial"/>
                <w:bCs/>
                <w:color w:val="000000"/>
                <w:sz w:val="16"/>
                <w:szCs w:val="16"/>
              </w:rPr>
              <w:t>96.1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58E0CAB" w14:textId="77777777" w:rsidR="00B8661C" w:rsidRDefault="00B8661C">
            <w:pPr>
              <w:spacing w:before="20" w:after="20"/>
              <w:jc w:val="center"/>
            </w:pPr>
            <w:r>
              <w:rPr>
                <w:rFonts w:ascii="Arial" w:hAnsi="Arial" w:cs="Arial"/>
                <w:bCs/>
                <w:color w:val="000000"/>
                <w:sz w:val="16"/>
                <w:szCs w:val="16"/>
              </w:rPr>
              <w:t>96.3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588E6E6" w14:textId="77777777" w:rsidR="00B8661C" w:rsidRDefault="00B8661C">
            <w:pPr>
              <w:spacing w:before="20" w:after="20"/>
              <w:jc w:val="center"/>
            </w:pPr>
            <w:r>
              <w:rPr>
                <w:rFonts w:ascii="Arial" w:hAnsi="Arial" w:cs="Arial"/>
                <w:bCs/>
                <w:color w:val="000000"/>
                <w:sz w:val="16"/>
                <w:szCs w:val="16"/>
              </w:rPr>
              <w:t>94.8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0EB2D0" w14:textId="77777777" w:rsidR="00B8661C" w:rsidRDefault="00B8661C">
            <w:pPr>
              <w:spacing w:before="20" w:after="20"/>
              <w:jc w:val="center"/>
            </w:pPr>
            <w:r>
              <w:rPr>
                <w:rFonts w:ascii="Arial" w:hAnsi="Arial" w:cs="Arial"/>
                <w:bCs/>
                <w:color w:val="000000"/>
                <w:sz w:val="16"/>
                <w:szCs w:val="16"/>
              </w:rPr>
              <w:t>95.1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EEEA451" w14:textId="77777777" w:rsidR="00B8661C" w:rsidRDefault="00B8661C">
            <w:pPr>
              <w:spacing w:before="20" w:after="20"/>
              <w:jc w:val="center"/>
            </w:pPr>
            <w:r>
              <w:rPr>
                <w:rFonts w:ascii="Arial" w:hAnsi="Arial" w:cs="Arial"/>
                <w:bCs/>
                <w:color w:val="000000"/>
                <w:sz w:val="16"/>
                <w:szCs w:val="16"/>
              </w:rPr>
              <w:t>95.8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422673A" w14:textId="77777777" w:rsidR="00B8661C" w:rsidRDefault="00B8661C">
            <w:pPr>
              <w:spacing w:before="20" w:after="20"/>
              <w:jc w:val="center"/>
            </w:pPr>
            <w:r>
              <w:rPr>
                <w:rFonts w:ascii="Arial" w:hAnsi="Arial" w:cs="Arial"/>
                <w:bCs/>
                <w:color w:val="000000"/>
                <w:sz w:val="16"/>
                <w:szCs w:val="16"/>
              </w:rPr>
              <w:t>94.6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DF17ED" w14:textId="77777777" w:rsidR="00B8661C" w:rsidRDefault="00B8661C">
            <w:pPr>
              <w:spacing w:before="20" w:after="20"/>
              <w:jc w:val="center"/>
            </w:pPr>
            <w:r>
              <w:rPr>
                <w:rFonts w:ascii="Arial" w:hAnsi="Arial" w:cs="Arial"/>
                <w:bCs/>
                <w:color w:val="000000"/>
                <w:sz w:val="16"/>
                <w:szCs w:val="16"/>
              </w:rPr>
              <w:t>94.7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7A5C2AE" w14:textId="77777777" w:rsidR="00B8661C" w:rsidRDefault="00B8661C">
            <w:pPr>
              <w:spacing w:before="20" w:after="20"/>
              <w:jc w:val="center"/>
            </w:pPr>
            <w:r>
              <w:rPr>
                <w:rFonts w:ascii="Arial" w:hAnsi="Arial" w:cs="Arial"/>
                <w:bCs/>
                <w:color w:val="000000"/>
                <w:sz w:val="16"/>
                <w:szCs w:val="16"/>
              </w:rPr>
              <w:t>95.4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D2A500C" w14:textId="77777777" w:rsidR="00B8661C" w:rsidRDefault="00B8661C">
            <w:pPr>
              <w:spacing w:before="20" w:after="20"/>
              <w:jc w:val="center"/>
            </w:pPr>
            <w:r>
              <w:rPr>
                <w:rFonts w:ascii="Arial" w:hAnsi="Arial" w:cs="Arial"/>
                <w:bCs/>
                <w:color w:val="000000"/>
                <w:sz w:val="16"/>
                <w:szCs w:val="16"/>
              </w:rPr>
              <w:t>95.3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4DB718" w14:textId="77777777" w:rsidR="00B8661C" w:rsidRDefault="00B8661C">
            <w:pPr>
              <w:spacing w:before="20" w:after="20"/>
              <w:jc w:val="center"/>
            </w:pPr>
            <w:r>
              <w:rPr>
                <w:rFonts w:ascii="Arial" w:hAnsi="Arial" w:cs="Arial"/>
                <w:bCs/>
                <w:color w:val="000000"/>
                <w:sz w:val="16"/>
                <w:szCs w:val="16"/>
              </w:rPr>
              <w:t>95.0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F7612A6" w14:textId="77777777" w:rsidR="00B8661C" w:rsidRDefault="00B8661C">
            <w:pPr>
              <w:spacing w:before="20" w:after="20"/>
              <w:jc w:val="center"/>
            </w:pPr>
            <w:r>
              <w:rPr>
                <w:rFonts w:ascii="Arial" w:hAnsi="Arial" w:cs="Arial"/>
                <w:bCs/>
                <w:color w:val="000000"/>
                <w:sz w:val="16"/>
                <w:szCs w:val="16"/>
              </w:rPr>
              <w:t>95.1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FB638C2" w14:textId="77777777" w:rsidR="00B8661C" w:rsidRDefault="00B8661C">
            <w:pPr>
              <w:spacing w:before="20" w:after="20"/>
              <w:jc w:val="center"/>
            </w:pPr>
            <w:r>
              <w:rPr>
                <w:rFonts w:ascii="Arial" w:hAnsi="Arial" w:cs="Arial"/>
                <w:bCs/>
                <w:color w:val="000000"/>
                <w:sz w:val="16"/>
                <w:szCs w:val="16"/>
              </w:rPr>
              <w:t>95.3</w:t>
            </w:r>
          </w:p>
        </w:tc>
      </w:tr>
      <w:tr w:rsidR="00B8661C" w14:paraId="360E1F84"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30B7F8B" w14:textId="77777777" w:rsidR="00B8661C" w:rsidRDefault="00B8661C">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B28D980"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2CF3D1" w14:textId="77777777" w:rsidR="00B8661C" w:rsidRDefault="00B8661C">
            <w:pPr>
              <w:spacing w:before="20" w:after="20"/>
              <w:jc w:val="center"/>
            </w:pPr>
            <w:r>
              <w:rPr>
                <w:rFonts w:ascii="Arial" w:hAnsi="Arial" w:cs="Arial"/>
                <w:bCs/>
                <w:color w:val="000000"/>
                <w:sz w:val="16"/>
                <w:szCs w:val="16"/>
              </w:rPr>
              <w:t>96.5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C927D8D" w14:textId="77777777" w:rsidR="00B8661C" w:rsidRDefault="00B8661C">
            <w:pPr>
              <w:spacing w:before="20" w:after="20"/>
              <w:jc w:val="center"/>
            </w:pPr>
            <w:r>
              <w:rPr>
                <w:rFonts w:ascii="Arial" w:hAnsi="Arial" w:cs="Arial"/>
                <w:bCs/>
                <w:color w:val="000000"/>
                <w:sz w:val="16"/>
                <w:szCs w:val="16"/>
              </w:rPr>
              <w:t>96.2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AE78841" w14:textId="77777777" w:rsidR="00B8661C" w:rsidRDefault="00B8661C">
            <w:pPr>
              <w:spacing w:before="20" w:after="20"/>
              <w:jc w:val="center"/>
            </w:pPr>
            <w:r>
              <w:rPr>
                <w:rFonts w:ascii="Arial" w:hAnsi="Arial" w:cs="Arial"/>
                <w:bCs/>
                <w:color w:val="000000"/>
                <w:sz w:val="16"/>
                <w:szCs w:val="16"/>
              </w:rPr>
              <w:t>95.2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62ED2C" w14:textId="77777777" w:rsidR="00B8661C" w:rsidRDefault="00B8661C">
            <w:pPr>
              <w:spacing w:before="20" w:after="20"/>
              <w:jc w:val="center"/>
            </w:pPr>
            <w:r>
              <w:rPr>
                <w:rFonts w:ascii="Arial" w:hAnsi="Arial" w:cs="Arial"/>
                <w:bCs/>
                <w:color w:val="000000"/>
                <w:sz w:val="16"/>
                <w:szCs w:val="16"/>
              </w:rPr>
              <w:t>94.7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131765E" w14:textId="77777777" w:rsidR="00B8661C" w:rsidRDefault="00B8661C">
            <w:pPr>
              <w:spacing w:before="20" w:after="20"/>
              <w:jc w:val="center"/>
            </w:pPr>
            <w:r>
              <w:rPr>
                <w:rFonts w:ascii="Arial" w:hAnsi="Arial" w:cs="Arial"/>
                <w:bCs/>
                <w:color w:val="000000"/>
                <w:sz w:val="16"/>
                <w:szCs w:val="16"/>
              </w:rPr>
              <w:t>87.4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196D5A1" w14:textId="77777777" w:rsidR="00B8661C" w:rsidRDefault="00B8661C">
            <w:pPr>
              <w:spacing w:before="20" w:after="20"/>
              <w:jc w:val="center"/>
            </w:pPr>
            <w:r>
              <w:rPr>
                <w:rFonts w:ascii="Arial" w:hAnsi="Arial" w:cs="Arial"/>
                <w:bCs/>
                <w:color w:val="000000"/>
                <w:sz w:val="16"/>
                <w:szCs w:val="16"/>
              </w:rPr>
              <w:t>87.3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8E6764" w14:textId="77777777" w:rsidR="00B8661C" w:rsidRDefault="00B8661C">
            <w:pPr>
              <w:spacing w:before="20" w:after="20"/>
              <w:jc w:val="center"/>
            </w:pPr>
            <w:r>
              <w:rPr>
                <w:rFonts w:ascii="Arial" w:hAnsi="Arial" w:cs="Arial"/>
                <w:bCs/>
                <w:color w:val="000000"/>
                <w:sz w:val="16"/>
                <w:szCs w:val="16"/>
              </w:rPr>
              <w:t>86.9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C21425D" w14:textId="77777777" w:rsidR="00B8661C" w:rsidRDefault="00B8661C">
            <w:pPr>
              <w:spacing w:before="20" w:after="20"/>
              <w:jc w:val="center"/>
            </w:pPr>
            <w:r>
              <w:rPr>
                <w:rFonts w:ascii="Arial" w:hAnsi="Arial" w:cs="Arial"/>
                <w:bCs/>
                <w:color w:val="000000"/>
                <w:sz w:val="16"/>
                <w:szCs w:val="16"/>
              </w:rPr>
              <w:t>87.1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FBDE39" w14:textId="77777777" w:rsidR="00B8661C" w:rsidRDefault="00B8661C">
            <w:pPr>
              <w:spacing w:before="20" w:after="20"/>
              <w:jc w:val="center"/>
            </w:pPr>
            <w:r>
              <w:rPr>
                <w:rFonts w:ascii="Arial" w:hAnsi="Arial" w:cs="Arial"/>
                <w:bCs/>
                <w:color w:val="000000"/>
                <w:sz w:val="16"/>
                <w:szCs w:val="16"/>
              </w:rPr>
              <w:t>89.1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89150A" w14:textId="77777777" w:rsidR="00B8661C" w:rsidRDefault="00B8661C">
            <w:pPr>
              <w:spacing w:before="20" w:after="20"/>
              <w:jc w:val="center"/>
            </w:pPr>
            <w:r>
              <w:rPr>
                <w:rFonts w:ascii="Arial" w:hAnsi="Arial" w:cs="Arial"/>
                <w:bCs/>
                <w:color w:val="000000"/>
                <w:sz w:val="16"/>
                <w:szCs w:val="16"/>
              </w:rPr>
              <w:t>89.8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CF8DC6D" w14:textId="77777777" w:rsidR="00B8661C" w:rsidRDefault="00B8661C">
            <w:pPr>
              <w:spacing w:before="20" w:after="20"/>
              <w:jc w:val="center"/>
            </w:pPr>
            <w:r>
              <w:rPr>
                <w:rFonts w:ascii="Arial" w:hAnsi="Arial" w:cs="Arial"/>
                <w:bCs/>
                <w:color w:val="000000"/>
                <w:sz w:val="16"/>
                <w:szCs w:val="16"/>
              </w:rPr>
              <w:t>89.9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2D197D" w14:textId="77777777" w:rsidR="00B8661C" w:rsidRDefault="00B8661C">
            <w:pPr>
              <w:spacing w:before="20" w:after="20"/>
              <w:jc w:val="center"/>
            </w:pPr>
            <w:r>
              <w:rPr>
                <w:rFonts w:ascii="Arial" w:hAnsi="Arial" w:cs="Arial"/>
                <w:bCs/>
                <w:color w:val="000000"/>
                <w:sz w:val="16"/>
                <w:szCs w:val="16"/>
              </w:rPr>
              <w:t>89.4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37ACB9" w14:textId="77777777" w:rsidR="00B8661C" w:rsidRDefault="00B8661C">
            <w:pPr>
              <w:spacing w:before="20" w:after="20"/>
              <w:jc w:val="center"/>
            </w:pPr>
            <w:r>
              <w:rPr>
                <w:rFonts w:ascii="Arial" w:hAnsi="Arial" w:cs="Arial"/>
                <w:bCs/>
                <w:color w:val="000000"/>
                <w:sz w:val="16"/>
                <w:szCs w:val="16"/>
              </w:rPr>
              <w:t>89.7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DEA06A8" w14:textId="77777777" w:rsidR="00B8661C" w:rsidRDefault="00B8661C">
            <w:pPr>
              <w:spacing w:before="20" w:after="20"/>
              <w:jc w:val="center"/>
            </w:pPr>
            <w:r>
              <w:rPr>
                <w:rFonts w:ascii="Arial" w:hAnsi="Arial" w:cs="Arial"/>
                <w:bCs/>
                <w:color w:val="000000"/>
                <w:sz w:val="16"/>
                <w:szCs w:val="16"/>
              </w:rPr>
              <w:t>90.2</w:t>
            </w:r>
          </w:p>
        </w:tc>
      </w:tr>
      <w:tr w:rsidR="00B8661C" w14:paraId="5FE66122" w14:textId="77777777" w:rsidTr="00B8661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6DBE58A" w14:textId="77777777" w:rsidR="00B8661C" w:rsidRDefault="00B8661C">
            <w:pPr>
              <w:spacing w:before="20" w:after="20"/>
            </w:pPr>
            <w:r>
              <w:rPr>
                <w:rFonts w:ascii="Arial" w:hAnsi="Arial" w:cs="Arial"/>
                <w:bCs/>
                <w:color w:val="000000"/>
                <w:sz w:val="16"/>
                <w:szCs w:val="16"/>
              </w:rPr>
              <w:t>Student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D01D020" w14:textId="77777777" w:rsidR="00B8661C" w:rsidRDefault="00B8661C">
            <w:pPr>
              <w:spacing w:before="20" w:after="20"/>
              <w:jc w:val="center"/>
            </w:pPr>
            <w:r>
              <w:rPr>
                <w:rFonts w:ascii="Arial" w:hAnsi="Arial" w:cs="Arial"/>
                <w:bCs/>
                <w:color w:val="000000"/>
                <w:sz w:val="16"/>
                <w:szCs w:val="16"/>
              </w:rPr>
              <w:t>89.0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9A322A" w14:textId="77777777" w:rsidR="00B8661C" w:rsidRDefault="00B8661C">
            <w:pPr>
              <w:spacing w:before="20" w:after="20"/>
              <w:jc w:val="center"/>
            </w:pPr>
            <w:r>
              <w:rPr>
                <w:rFonts w:ascii="Arial" w:hAnsi="Arial" w:cs="Arial"/>
                <w:bCs/>
                <w:color w:val="000000"/>
                <w:sz w:val="16"/>
                <w:szCs w:val="16"/>
              </w:rPr>
              <w:t>89.1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B836D99" w14:textId="77777777" w:rsidR="00B8661C" w:rsidRDefault="00B8661C">
            <w:pPr>
              <w:spacing w:before="20" w:after="20"/>
              <w:jc w:val="center"/>
            </w:pPr>
            <w:r>
              <w:rPr>
                <w:rFonts w:ascii="Arial" w:hAnsi="Arial" w:cs="Arial"/>
                <w:bCs/>
                <w:color w:val="000000"/>
                <w:sz w:val="16"/>
                <w:szCs w:val="16"/>
              </w:rPr>
              <w:t>85.2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C102F1E" w14:textId="77777777" w:rsidR="00B8661C" w:rsidRDefault="00B8661C">
            <w:pPr>
              <w:spacing w:before="20" w:after="20"/>
              <w:jc w:val="center"/>
            </w:pPr>
            <w:r>
              <w:rPr>
                <w:rFonts w:ascii="Arial" w:hAnsi="Arial" w:cs="Arial"/>
                <w:bCs/>
                <w:color w:val="000000"/>
                <w:sz w:val="16"/>
                <w:szCs w:val="16"/>
              </w:rPr>
              <w:t>80.9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EC7601" w14:textId="77777777" w:rsidR="00B8661C" w:rsidRDefault="00B8661C">
            <w:pPr>
              <w:spacing w:before="20" w:after="20"/>
              <w:jc w:val="center"/>
            </w:pPr>
            <w:r>
              <w:rPr>
                <w:rFonts w:ascii="Arial" w:hAnsi="Arial" w:cs="Arial"/>
                <w:bCs/>
                <w:color w:val="000000"/>
                <w:sz w:val="16"/>
                <w:szCs w:val="16"/>
              </w:rPr>
              <w:t>89.5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177D19D" w14:textId="77777777" w:rsidR="00B8661C" w:rsidRDefault="00B8661C">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CB1584A" w14:textId="77777777" w:rsidR="00B8661C" w:rsidRDefault="00B8661C">
            <w:pPr>
              <w:spacing w:before="20" w:after="20"/>
              <w:jc w:val="center"/>
            </w:pPr>
            <w:r>
              <w:rPr>
                <w:rFonts w:ascii="Arial" w:hAnsi="Arial" w:cs="Arial"/>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A94EA12" w14:textId="77777777" w:rsidR="00B8661C" w:rsidRDefault="00B8661C">
            <w:pPr>
              <w:spacing w:before="20" w:after="20"/>
              <w:jc w:val="center"/>
            </w:pPr>
            <w:r>
              <w:rPr>
                <w:rFonts w:ascii="Arial" w:hAnsi="Arial" w:cs="Arial"/>
                <w:bCs/>
                <w:color w:val="000000"/>
                <w:sz w:val="16"/>
                <w:szCs w:val="16"/>
              </w:rPr>
              <w:t>81.6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DE4908D" w14:textId="77777777" w:rsidR="00B8661C" w:rsidRDefault="00B8661C">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48A4D29" w14:textId="77777777" w:rsidR="00B8661C" w:rsidRDefault="00B8661C">
            <w:pPr>
              <w:spacing w:before="20" w:after="20"/>
              <w:jc w:val="center"/>
            </w:pPr>
            <w:r>
              <w:rPr>
                <w:rFonts w:ascii="Arial" w:hAnsi="Arial" w:cs="Arial"/>
                <w:bCs/>
                <w:color w:val="000000"/>
                <w:sz w:val="16"/>
                <w:szCs w:val="16"/>
              </w:rPr>
              <w:t>82.0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BEF2DD" w14:textId="77777777" w:rsidR="00B8661C" w:rsidRDefault="00B8661C">
            <w:pPr>
              <w:spacing w:before="20" w:after="20"/>
              <w:jc w:val="center"/>
            </w:pPr>
            <w:r>
              <w:rPr>
                <w:rFonts w:ascii="Arial" w:hAnsi="Arial" w:cs="Arial"/>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77E161" w14:textId="77777777" w:rsidR="00B8661C" w:rsidRDefault="00B8661C">
            <w:pPr>
              <w:spacing w:before="20" w:after="20"/>
              <w:jc w:val="center"/>
            </w:pPr>
            <w:r>
              <w:rPr>
                <w:rFonts w:ascii="Arial" w:hAnsi="Arial" w:cs="Arial"/>
                <w:bCs/>
                <w:color w:val="000000"/>
                <w:sz w:val="16"/>
                <w:szCs w:val="16"/>
              </w:rPr>
              <w:t>83.3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20DF897" w14:textId="77777777" w:rsidR="00B8661C" w:rsidRDefault="00B8661C">
            <w:pPr>
              <w:spacing w:before="20" w:after="20"/>
              <w:jc w:val="center"/>
            </w:pPr>
            <w:r>
              <w:rPr>
                <w:rFonts w:ascii="Arial" w:hAnsi="Arial" w:cs="Arial"/>
                <w:bCs/>
                <w:color w:val="000000"/>
                <w:sz w:val="16"/>
                <w:szCs w:val="16"/>
              </w:rPr>
              <w:t>82.5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D069517" w14:textId="77777777" w:rsidR="00B8661C" w:rsidRDefault="00B8661C">
            <w:pPr>
              <w:spacing w:before="20" w:after="20"/>
              <w:jc w:val="center"/>
            </w:pPr>
            <w:r>
              <w:rPr>
                <w:rFonts w:ascii="Arial" w:hAnsi="Arial" w:cs="Arial"/>
                <w:bCs/>
                <w:color w:val="000000"/>
                <w:sz w:val="16"/>
                <w:szCs w:val="16"/>
              </w:rPr>
              <w:t>82.3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928433" w14:textId="77777777" w:rsidR="00B8661C" w:rsidRDefault="00B8661C">
            <w:pPr>
              <w:spacing w:before="20" w:after="20"/>
              <w:jc w:val="center"/>
            </w:pPr>
            <w:r>
              <w:rPr>
                <w:rFonts w:ascii="Arial" w:hAnsi="Arial" w:cs="Arial"/>
                <w:bCs/>
                <w:color w:val="000000"/>
                <w:sz w:val="16"/>
                <w:szCs w:val="16"/>
              </w:rPr>
              <w:t>82.6</w:t>
            </w:r>
          </w:p>
        </w:tc>
      </w:tr>
    </w:tbl>
    <w:p w14:paraId="4FA8243C" w14:textId="10567EA4" w:rsidR="00B8661C" w:rsidRDefault="00B8661C" w:rsidP="00CA2656">
      <w:pPr>
        <w:pStyle w:val="FootnoteText1"/>
        <w:rPr>
          <w:sz w:val="24"/>
          <w:szCs w:val="24"/>
        </w:rPr>
      </w:pPr>
    </w:p>
    <w:p w14:paraId="3BE2E805" w14:textId="77777777" w:rsidR="008669EB" w:rsidRDefault="008669EB" w:rsidP="008669EB">
      <w:pPr>
        <w:pStyle w:val="Heading3"/>
      </w:pPr>
      <w:r>
        <w:t xml:space="preserve">School Improvement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45" w:type="dxa"/>
        </w:tblCellMar>
        <w:tblLook w:val="04A0" w:firstRow="1" w:lastRow="0" w:firstColumn="1" w:lastColumn="0" w:noHBand="0" w:noVBand="1"/>
      </w:tblPr>
      <w:tblGrid>
        <w:gridCol w:w="870"/>
        <w:gridCol w:w="567"/>
        <w:gridCol w:w="567"/>
        <w:gridCol w:w="566"/>
        <w:gridCol w:w="565"/>
        <w:gridCol w:w="565"/>
        <w:gridCol w:w="565"/>
        <w:gridCol w:w="565"/>
        <w:gridCol w:w="565"/>
        <w:gridCol w:w="565"/>
        <w:gridCol w:w="565"/>
        <w:gridCol w:w="565"/>
        <w:gridCol w:w="565"/>
        <w:gridCol w:w="565"/>
        <w:gridCol w:w="565"/>
        <w:gridCol w:w="565"/>
      </w:tblGrid>
      <w:tr w:rsidR="008669EB" w14:paraId="167ED8BB" w14:textId="77777777" w:rsidTr="008669EB">
        <w:tc>
          <w:tcPr>
            <w:tcW w:w="0" w:type="auto"/>
            <w:gridSpan w:val="16"/>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AEBE362" w14:textId="77777777" w:rsidR="008669EB" w:rsidRDefault="008669EB">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r>
      <w:tr w:rsidR="008669EB" w14:paraId="0F5F94F3"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1B4D4545" w14:textId="77777777" w:rsidR="008669EB" w:rsidRDefault="008669EB">
            <w:pPr>
              <w:spacing w:before="20" w:after="20"/>
              <w:rPr>
                <w:rFonts w:ascii="Arial" w:hAnsi="Arial" w:cs="Arial"/>
                <w:sz w:val="16"/>
                <w:szCs w:val="16"/>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E67188B" w14:textId="77777777" w:rsidR="008669EB" w:rsidRDefault="008669EB">
            <w:pPr>
              <w:spacing w:before="20" w:after="20"/>
              <w:jc w:val="center"/>
            </w:pPr>
            <w:r>
              <w:rPr>
                <w:rFonts w:ascii="Arial" w:hAnsi="Arial" w:cs="Arial"/>
                <w:b/>
                <w:bCs/>
                <w:color w:val="000000"/>
                <w:sz w:val="16"/>
                <w:szCs w:val="16"/>
              </w:rPr>
              <w:t>School</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4257A57" w14:textId="77777777" w:rsidR="008669EB" w:rsidRDefault="008669EB">
            <w:pPr>
              <w:spacing w:before="20" w:after="20"/>
              <w:jc w:val="center"/>
            </w:pPr>
            <w:r>
              <w:rPr>
                <w:rFonts w:ascii="Arial" w:hAnsi="Arial" w:cs="Arial"/>
                <w:b/>
                <w:bCs/>
                <w:color w:val="000000"/>
                <w:sz w:val="16"/>
                <w:szCs w:val="16"/>
              </w:rPr>
              <w:t>Authority</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CD34089" w14:textId="77777777" w:rsidR="008669EB" w:rsidRDefault="008669EB">
            <w:pPr>
              <w:spacing w:before="20" w:after="20"/>
              <w:jc w:val="center"/>
            </w:pPr>
            <w:r>
              <w:rPr>
                <w:rFonts w:ascii="Arial" w:hAnsi="Arial" w:cs="Arial"/>
                <w:b/>
                <w:bCs/>
                <w:color w:val="000000"/>
                <w:sz w:val="16"/>
                <w:szCs w:val="16"/>
              </w:rPr>
              <w:t>Province</w:t>
            </w:r>
          </w:p>
        </w:tc>
      </w:tr>
      <w:tr w:rsidR="008669EB" w14:paraId="76AAB23E"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tcPr>
          <w:p w14:paraId="60E1E533" w14:textId="77777777" w:rsidR="008669EB" w:rsidRDefault="008669EB">
            <w:pPr>
              <w:spacing w:before="20" w:after="2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522B4D6" w14:textId="77777777" w:rsidR="008669EB" w:rsidRDefault="008669E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F805161" w14:textId="77777777" w:rsidR="008669EB" w:rsidRDefault="008669E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8BED5B2" w14:textId="77777777" w:rsidR="008669EB" w:rsidRDefault="008669E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7C18F73C" w14:textId="77777777" w:rsidR="008669EB" w:rsidRDefault="008669E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4D1B660" w14:textId="77777777" w:rsidR="008669EB" w:rsidRDefault="008669EB">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5C4E6B32" w14:textId="77777777" w:rsidR="008669EB" w:rsidRDefault="008669E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77353B3" w14:textId="77777777" w:rsidR="008669EB" w:rsidRDefault="008669E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2E5EE181" w14:textId="77777777" w:rsidR="008669EB" w:rsidRDefault="008669E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8FDE5C9" w14:textId="77777777" w:rsidR="008669EB" w:rsidRDefault="008669E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F651448" w14:textId="77777777" w:rsidR="008669EB" w:rsidRDefault="008669EB">
            <w:pPr>
              <w:spacing w:before="20" w:after="20"/>
              <w:jc w:val="center"/>
            </w:pPr>
            <w:r>
              <w:rPr>
                <w:rFonts w:ascii="Arial" w:hAnsi="Arial" w:cs="Arial"/>
                <w:b/>
                <w:bCs/>
                <w:color w:val="000000"/>
                <w:sz w:val="16"/>
                <w:szCs w:val="16"/>
              </w:rPr>
              <w:t>2020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3C7D3D7" w14:textId="77777777" w:rsidR="008669EB" w:rsidRDefault="008669EB">
            <w:pPr>
              <w:spacing w:before="20" w:after="20"/>
              <w:jc w:val="center"/>
            </w:pPr>
            <w:r>
              <w:rPr>
                <w:rFonts w:ascii="Arial" w:hAnsi="Arial" w:cs="Arial"/>
                <w:b/>
                <w:bCs/>
                <w:color w:val="000000"/>
                <w:sz w:val="16"/>
                <w:szCs w:val="16"/>
              </w:rPr>
              <w:t>2016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1416B61A" w14:textId="77777777" w:rsidR="008669EB" w:rsidRDefault="008669EB">
            <w:pPr>
              <w:spacing w:before="20" w:after="20"/>
              <w:jc w:val="center"/>
            </w:pPr>
            <w:r>
              <w:rPr>
                <w:rFonts w:ascii="Arial" w:hAnsi="Arial" w:cs="Arial"/>
                <w:b/>
                <w:bCs/>
                <w:color w:val="000000"/>
                <w:sz w:val="16"/>
                <w:szCs w:val="16"/>
              </w:rPr>
              <w:t>2017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654B280" w14:textId="77777777" w:rsidR="008669EB" w:rsidRDefault="008669EB">
            <w:pPr>
              <w:spacing w:before="20" w:after="20"/>
              <w:jc w:val="center"/>
            </w:pPr>
            <w:r>
              <w:rPr>
                <w:rFonts w:ascii="Arial" w:hAnsi="Arial" w:cs="Arial"/>
                <w:b/>
                <w:bCs/>
                <w:color w:val="000000"/>
                <w:sz w:val="16"/>
                <w:szCs w:val="16"/>
              </w:rPr>
              <w:t>2018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A50B50A" w14:textId="77777777" w:rsidR="008669EB" w:rsidRDefault="008669EB">
            <w:pPr>
              <w:spacing w:before="20" w:after="20"/>
              <w:jc w:val="center"/>
            </w:pPr>
            <w:r>
              <w:rPr>
                <w:rFonts w:ascii="Arial" w:hAnsi="Arial" w:cs="Arial"/>
                <w:b/>
                <w:bCs/>
                <w:color w:val="000000"/>
                <w:sz w:val="16"/>
                <w:szCs w:val="16"/>
              </w:rPr>
              <w:t>2019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453E009F" w14:textId="77777777" w:rsidR="008669EB" w:rsidRDefault="008669EB">
            <w:pPr>
              <w:spacing w:before="20" w:after="20"/>
              <w:jc w:val="center"/>
            </w:pPr>
            <w:r>
              <w:rPr>
                <w:rFonts w:ascii="Arial" w:hAnsi="Arial" w:cs="Arial"/>
                <w:b/>
                <w:bCs/>
                <w:color w:val="000000"/>
                <w:sz w:val="16"/>
                <w:szCs w:val="16"/>
              </w:rPr>
              <w:t>2020</w:t>
            </w:r>
          </w:p>
        </w:tc>
      </w:tr>
      <w:tr w:rsidR="008669EB" w14:paraId="511D3E16"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0D84F69A" w14:textId="77777777" w:rsidR="008669EB" w:rsidRDefault="008669EB">
            <w:pPr>
              <w:spacing w:before="20" w:after="20"/>
            </w:pPr>
            <w:r>
              <w:rPr>
                <w:rFonts w:ascii="Arial" w:hAnsi="Arial" w:cs="Arial"/>
                <w:bCs/>
                <w:color w:val="000000"/>
                <w:sz w:val="16"/>
                <w:szCs w:val="16"/>
              </w:rPr>
              <w:t>Overall</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F53202" w14:textId="77777777" w:rsidR="008669EB" w:rsidRDefault="008669EB">
            <w:pPr>
              <w:spacing w:before="20" w:after="20"/>
              <w:jc w:val="center"/>
            </w:pPr>
            <w:r>
              <w:rPr>
                <w:rFonts w:ascii="Arial" w:hAnsi="Arial" w:cs="Arial"/>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98C5C2F" w14:textId="77777777" w:rsidR="008669EB" w:rsidRDefault="008669EB">
            <w:pPr>
              <w:spacing w:before="20" w:after="20"/>
              <w:jc w:val="center"/>
            </w:pPr>
            <w:r>
              <w:rPr>
                <w:rFonts w:ascii="Arial" w:hAnsi="Arial" w:cs="Arial"/>
                <w:bCs/>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8B9284E" w14:textId="77777777" w:rsidR="008669EB" w:rsidRDefault="008669EB">
            <w:pPr>
              <w:spacing w:before="20" w:after="20"/>
              <w:jc w:val="center"/>
            </w:pPr>
            <w:r>
              <w:rPr>
                <w:rFonts w:ascii="Arial" w:hAnsi="Arial" w:cs="Arial"/>
                <w:bCs/>
                <w:color w:val="000000"/>
                <w:sz w:val="16"/>
                <w:szCs w:val="16"/>
              </w:rPr>
              <w:t>87.2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24BF8C7" w14:textId="77777777" w:rsidR="008669EB" w:rsidRDefault="008669EB">
            <w:pPr>
              <w:spacing w:before="20" w:after="20"/>
              <w:jc w:val="center"/>
            </w:pPr>
            <w:r>
              <w:rPr>
                <w:rFonts w:ascii="Arial" w:hAnsi="Arial" w:cs="Arial"/>
                <w:bCs/>
                <w:color w:val="000000"/>
                <w:sz w:val="16"/>
                <w:szCs w:val="16"/>
              </w:rPr>
              <w:t>75.8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793A5DD" w14:textId="77777777" w:rsidR="008669EB" w:rsidRDefault="008669EB">
            <w:pPr>
              <w:spacing w:before="20" w:after="20"/>
              <w:jc w:val="center"/>
            </w:pPr>
            <w:r>
              <w:rPr>
                <w:rFonts w:ascii="Arial" w:hAnsi="Arial" w:cs="Arial"/>
                <w:bCs/>
                <w:color w:val="000000"/>
                <w:sz w:val="16"/>
                <w:szCs w:val="16"/>
              </w:rPr>
              <w:t>81.1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4ED245" w14:textId="77777777" w:rsidR="008669EB" w:rsidRDefault="008669EB">
            <w:pPr>
              <w:spacing w:before="20" w:after="20"/>
              <w:jc w:val="center"/>
            </w:pPr>
            <w:r>
              <w:rPr>
                <w:rFonts w:ascii="Arial" w:hAnsi="Arial" w:cs="Arial"/>
                <w:bCs/>
                <w:color w:val="000000"/>
                <w:sz w:val="16"/>
                <w:szCs w:val="16"/>
              </w:rPr>
              <w:t>80.0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E589BD" w14:textId="77777777" w:rsidR="008669EB" w:rsidRDefault="008669EB">
            <w:pPr>
              <w:spacing w:before="20" w:after="20"/>
              <w:jc w:val="center"/>
            </w:pPr>
            <w:r>
              <w:rPr>
                <w:rFonts w:ascii="Arial" w:hAnsi="Arial" w:cs="Arial"/>
                <w:bCs/>
                <w:color w:val="000000"/>
                <w:sz w:val="16"/>
                <w:szCs w:val="16"/>
              </w:rPr>
              <w:t>80.2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8E20E59" w14:textId="77777777" w:rsidR="008669EB" w:rsidRDefault="008669EB">
            <w:pPr>
              <w:spacing w:before="20" w:after="20"/>
              <w:jc w:val="center"/>
            </w:pPr>
            <w:r>
              <w:rPr>
                <w:rFonts w:ascii="Arial" w:hAnsi="Arial" w:cs="Arial"/>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4D3B62" w14:textId="77777777" w:rsidR="008669EB" w:rsidRDefault="008669EB">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4EBEA48" w14:textId="77777777" w:rsidR="008669EB" w:rsidRDefault="008669EB">
            <w:pPr>
              <w:spacing w:before="20" w:after="20"/>
              <w:jc w:val="center"/>
            </w:pPr>
            <w:r>
              <w:rPr>
                <w:rFonts w:ascii="Arial" w:hAnsi="Arial" w:cs="Arial"/>
                <w:bCs/>
                <w:color w:val="000000"/>
                <w:sz w:val="16"/>
                <w:szCs w:val="16"/>
              </w:rPr>
              <w:t>80.2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87912A" w14:textId="77777777" w:rsidR="008669EB" w:rsidRDefault="008669EB">
            <w:pPr>
              <w:spacing w:before="20" w:after="20"/>
              <w:jc w:val="center"/>
            </w:pPr>
            <w:r>
              <w:rPr>
                <w:rFonts w:ascii="Arial" w:hAnsi="Arial" w:cs="Arial"/>
                <w:bCs/>
                <w:color w:val="000000"/>
                <w:sz w:val="16"/>
                <w:szCs w:val="16"/>
              </w:rPr>
              <w:t>81.2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D8DD43" w14:textId="77777777" w:rsidR="008669EB" w:rsidRDefault="008669EB">
            <w:pPr>
              <w:spacing w:before="20" w:after="20"/>
              <w:jc w:val="center"/>
            </w:pPr>
            <w:r>
              <w:rPr>
                <w:rFonts w:ascii="Arial" w:hAnsi="Arial" w:cs="Arial"/>
                <w:bCs/>
                <w:color w:val="000000"/>
                <w:sz w:val="16"/>
                <w:szCs w:val="16"/>
              </w:rPr>
              <w:t>81.4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AAD277C" w14:textId="77777777" w:rsidR="008669EB" w:rsidRDefault="008669EB">
            <w:pPr>
              <w:spacing w:before="20" w:after="20"/>
              <w:jc w:val="center"/>
            </w:pPr>
            <w:r>
              <w:rPr>
                <w:rFonts w:ascii="Arial" w:hAnsi="Arial" w:cs="Arial"/>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FD09936" w14:textId="77777777" w:rsidR="008669EB" w:rsidRDefault="008669EB">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0928C4D" w14:textId="77777777" w:rsidR="008669EB" w:rsidRDefault="008669EB">
            <w:pPr>
              <w:spacing w:before="20" w:after="20"/>
              <w:jc w:val="center"/>
            </w:pPr>
            <w:r>
              <w:rPr>
                <w:rFonts w:ascii="Arial" w:hAnsi="Arial" w:cs="Arial"/>
                <w:bCs/>
                <w:color w:val="000000"/>
                <w:sz w:val="16"/>
                <w:szCs w:val="16"/>
              </w:rPr>
              <w:t>81.5</w:t>
            </w:r>
          </w:p>
        </w:tc>
      </w:tr>
      <w:tr w:rsidR="008669EB" w14:paraId="5430ADAD"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9E3C335" w14:textId="77777777" w:rsidR="008669EB" w:rsidRDefault="008669EB">
            <w:pPr>
              <w:spacing w:before="20" w:after="20"/>
            </w:pPr>
            <w:r>
              <w:rPr>
                <w:rFonts w:ascii="Arial" w:hAnsi="Arial" w:cs="Arial"/>
                <w:bCs/>
                <w:color w:val="000000"/>
                <w:sz w:val="16"/>
                <w:szCs w:val="16"/>
              </w:rPr>
              <w:t>Teacher</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1C4B3B3" w14:textId="77777777" w:rsidR="008669EB" w:rsidRDefault="008669EB">
            <w:pPr>
              <w:spacing w:before="20" w:after="20"/>
              <w:jc w:val="center"/>
            </w:pPr>
            <w:r>
              <w:rPr>
                <w:rFonts w:ascii="Arial" w:hAnsi="Arial" w:cs="Arial"/>
                <w:bCs/>
                <w:color w:val="000000"/>
                <w:sz w:val="16"/>
                <w:szCs w:val="16"/>
              </w:rPr>
              <w:t>92.6</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2EC600" w14:textId="77777777" w:rsidR="008669EB" w:rsidRDefault="008669EB">
            <w:pPr>
              <w:spacing w:before="20" w:after="20"/>
              <w:jc w:val="center"/>
            </w:pPr>
            <w:r>
              <w:rPr>
                <w:rFonts w:ascii="Arial" w:hAnsi="Arial" w:cs="Arial"/>
                <w:bCs/>
                <w:color w:val="000000"/>
                <w:sz w:val="16"/>
                <w:szCs w:val="16"/>
              </w:rPr>
              <w:t>89.3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76EBE05" w14:textId="77777777" w:rsidR="008669EB" w:rsidRDefault="008669EB">
            <w:pPr>
              <w:spacing w:before="20" w:after="20"/>
              <w:jc w:val="center"/>
            </w:pPr>
            <w:r>
              <w:rPr>
                <w:rFonts w:ascii="Arial" w:hAnsi="Arial" w:cs="Arial"/>
                <w:bCs/>
                <w:color w:val="000000"/>
                <w:sz w:val="16"/>
                <w:szCs w:val="16"/>
              </w:rPr>
              <w:t>96.4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7CC5B9" w14:textId="77777777" w:rsidR="008669EB" w:rsidRDefault="008669EB">
            <w:pPr>
              <w:spacing w:before="20" w:after="20"/>
              <w:jc w:val="center"/>
            </w:pPr>
            <w:r>
              <w:rPr>
                <w:rFonts w:ascii="Arial" w:hAnsi="Arial" w:cs="Arial"/>
                <w:bCs/>
                <w:color w:val="000000"/>
                <w:sz w:val="16"/>
                <w:szCs w:val="16"/>
              </w:rPr>
              <w:t>73.1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BA0002" w14:textId="77777777" w:rsidR="008669EB" w:rsidRDefault="008669EB">
            <w:pPr>
              <w:spacing w:before="20" w:after="20"/>
              <w:jc w:val="center"/>
            </w:pPr>
            <w:r>
              <w:rPr>
                <w:rFonts w:ascii="Arial" w:hAnsi="Arial" w:cs="Arial"/>
                <w:bCs/>
                <w:color w:val="000000"/>
                <w:sz w:val="16"/>
                <w:szCs w:val="16"/>
              </w:rPr>
              <w:t>85.2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9F103E" w14:textId="77777777" w:rsidR="008669EB" w:rsidRDefault="008669EB">
            <w:pPr>
              <w:spacing w:before="20" w:after="20"/>
              <w:jc w:val="center"/>
            </w:pPr>
            <w:r>
              <w:rPr>
                <w:rFonts w:ascii="Arial" w:hAnsi="Arial" w:cs="Arial"/>
                <w:bCs/>
                <w:color w:val="000000"/>
                <w:sz w:val="16"/>
                <w:szCs w:val="16"/>
              </w:rPr>
              <w:t>82.9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E3EC0E3" w14:textId="77777777" w:rsidR="008669EB" w:rsidRDefault="008669EB">
            <w:pPr>
              <w:spacing w:before="20" w:after="20"/>
              <w:jc w:val="center"/>
            </w:pPr>
            <w:r>
              <w:rPr>
                <w:rFonts w:ascii="Arial" w:hAnsi="Arial" w:cs="Arial"/>
                <w:bCs/>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7A9E4E" w14:textId="77777777" w:rsidR="008669EB" w:rsidRDefault="008669EB">
            <w:pPr>
              <w:spacing w:before="20" w:after="20"/>
              <w:jc w:val="center"/>
            </w:pPr>
            <w:r>
              <w:rPr>
                <w:rFonts w:ascii="Arial" w:hAnsi="Arial" w:cs="Arial"/>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317F378" w14:textId="77777777" w:rsidR="008669EB" w:rsidRDefault="008669EB">
            <w:pPr>
              <w:spacing w:before="20" w:after="20"/>
              <w:jc w:val="center"/>
            </w:pPr>
            <w:r>
              <w:rPr>
                <w:rFonts w:ascii="Arial" w:hAnsi="Arial" w:cs="Arial"/>
                <w:bCs/>
                <w:color w:val="000000"/>
                <w:sz w:val="16"/>
                <w:szCs w:val="16"/>
              </w:rPr>
              <w:t>80.8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8E43A53" w14:textId="77777777" w:rsidR="008669EB" w:rsidRDefault="008669EB">
            <w:pPr>
              <w:spacing w:before="20" w:after="20"/>
              <w:jc w:val="center"/>
            </w:pPr>
            <w:r>
              <w:rPr>
                <w:rFonts w:ascii="Arial" w:hAnsi="Arial" w:cs="Arial"/>
                <w:bCs/>
                <w:color w:val="000000"/>
                <w:sz w:val="16"/>
                <w:szCs w:val="16"/>
              </w:rPr>
              <w:t>84.4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69E8C8B" w14:textId="77777777" w:rsidR="008669EB" w:rsidRDefault="008669EB">
            <w:pPr>
              <w:spacing w:before="20" w:after="20"/>
              <w:jc w:val="center"/>
            </w:pPr>
            <w:r>
              <w:rPr>
                <w:rFonts w:ascii="Arial" w:hAnsi="Arial" w:cs="Arial"/>
                <w:bCs/>
                <w:color w:val="000000"/>
                <w:sz w:val="16"/>
                <w:szCs w:val="16"/>
              </w:rPr>
              <w:t>82.3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829D37" w14:textId="77777777" w:rsidR="008669EB" w:rsidRDefault="008669EB">
            <w:pPr>
              <w:spacing w:before="20" w:after="20"/>
              <w:jc w:val="center"/>
            </w:pPr>
            <w:r>
              <w:rPr>
                <w:rFonts w:ascii="Arial" w:hAnsi="Arial" w:cs="Arial"/>
                <w:bCs/>
                <w:color w:val="000000"/>
                <w:sz w:val="16"/>
                <w:szCs w:val="16"/>
              </w:rPr>
              <w:t>82.2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D63654" w14:textId="77777777" w:rsidR="008669EB" w:rsidRDefault="008669EB">
            <w:pPr>
              <w:spacing w:before="20" w:after="20"/>
              <w:jc w:val="center"/>
            </w:pPr>
            <w:r>
              <w:rPr>
                <w:rFonts w:ascii="Arial" w:hAnsi="Arial" w:cs="Arial"/>
                <w:bCs/>
                <w:color w:val="000000"/>
                <w:sz w:val="16"/>
                <w:szCs w:val="16"/>
              </w:rPr>
              <w:t>81.5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0EEE4FF" w14:textId="77777777" w:rsidR="008669EB" w:rsidRDefault="008669EB">
            <w:pPr>
              <w:spacing w:before="20" w:after="20"/>
              <w:jc w:val="center"/>
            </w:pPr>
            <w:r>
              <w:rPr>
                <w:rFonts w:ascii="Arial" w:hAnsi="Arial" w:cs="Arial"/>
                <w:bCs/>
                <w:color w:val="000000"/>
                <w:sz w:val="16"/>
                <w:szCs w:val="16"/>
              </w:rPr>
              <w:t>83.4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7D3D21E" w14:textId="77777777" w:rsidR="008669EB" w:rsidRDefault="008669EB">
            <w:pPr>
              <w:spacing w:before="20" w:after="20"/>
              <w:jc w:val="center"/>
            </w:pPr>
            <w:r>
              <w:rPr>
                <w:rFonts w:ascii="Arial" w:hAnsi="Arial" w:cs="Arial"/>
                <w:bCs/>
                <w:color w:val="000000"/>
                <w:sz w:val="16"/>
                <w:szCs w:val="16"/>
              </w:rPr>
              <w:t>85.0</w:t>
            </w:r>
          </w:p>
        </w:tc>
      </w:tr>
      <w:tr w:rsidR="008669EB" w14:paraId="50D93EC2"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6A83AB73" w14:textId="77777777" w:rsidR="008669EB" w:rsidRDefault="008669EB">
            <w:pPr>
              <w:spacing w:before="20" w:after="20"/>
            </w:pPr>
            <w:r>
              <w:rPr>
                <w:rFonts w:ascii="Arial" w:hAnsi="Arial" w:cs="Arial"/>
                <w:bCs/>
                <w:color w:val="000000"/>
                <w:sz w:val="16"/>
                <w:szCs w:val="16"/>
              </w:rPr>
              <w:t>Parent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855404E" w14:textId="77777777" w:rsidR="008669EB" w:rsidRDefault="008669EB">
            <w:pPr>
              <w:spacing w:before="20" w:after="20"/>
              <w:jc w:val="center"/>
            </w:pPr>
            <w:r>
              <w:rPr>
                <w:rFonts w:ascii="Arial" w:hAnsi="Arial" w:cs="Arial"/>
                <w:bCs/>
                <w:color w:val="000000"/>
                <w:sz w:val="16"/>
                <w:szCs w:val="16"/>
              </w:rPr>
              <w:t>81.0</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990CEE5" w14:textId="77777777" w:rsidR="008669EB" w:rsidRDefault="008669EB">
            <w:pPr>
              <w:spacing w:before="20" w:after="20"/>
              <w:jc w:val="center"/>
            </w:pPr>
            <w:r>
              <w:rPr>
                <w:rFonts w:ascii="Arial" w:hAnsi="Arial" w:cs="Arial"/>
                <w:bCs/>
                <w:color w:val="000000"/>
                <w:sz w:val="16"/>
                <w:szCs w:val="16"/>
              </w:rPr>
              <w:t>82.8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35E09E0" w14:textId="77777777" w:rsidR="008669EB" w:rsidRDefault="008669EB">
            <w:pPr>
              <w:spacing w:before="20" w:after="20"/>
              <w:jc w:val="center"/>
            </w:pPr>
            <w:r>
              <w:rPr>
                <w:rFonts w:ascii="Arial" w:hAnsi="Arial" w:cs="Arial"/>
                <w:bCs/>
                <w:color w:val="000000"/>
                <w:sz w:val="16"/>
                <w:szCs w:val="16"/>
              </w:rPr>
              <w:t>84.5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AD9251" w14:textId="77777777" w:rsidR="008669EB" w:rsidRDefault="008669EB">
            <w:pPr>
              <w:spacing w:before="20" w:after="20"/>
              <w:jc w:val="center"/>
            </w:pPr>
            <w:r>
              <w:rPr>
                <w:rFonts w:ascii="Arial" w:hAnsi="Arial" w:cs="Arial"/>
                <w:bCs/>
                <w:color w:val="000000"/>
                <w:sz w:val="16"/>
                <w:szCs w:val="16"/>
              </w:rPr>
              <w:t>81.8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2D31341" w14:textId="77777777" w:rsidR="008669EB" w:rsidRDefault="008669EB">
            <w:pPr>
              <w:spacing w:before="20" w:after="20"/>
              <w:jc w:val="center"/>
            </w:pPr>
            <w:r>
              <w:rPr>
                <w:rFonts w:ascii="Arial" w:hAnsi="Arial" w:cs="Arial"/>
                <w:bCs/>
                <w:color w:val="000000"/>
                <w:sz w:val="16"/>
                <w:szCs w:val="16"/>
              </w:rPr>
              <w:t>78.9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69678AF" w14:textId="77777777" w:rsidR="008669EB" w:rsidRDefault="008669EB">
            <w:pPr>
              <w:spacing w:before="20" w:after="20"/>
              <w:jc w:val="center"/>
            </w:pPr>
            <w:r>
              <w:rPr>
                <w:rFonts w:ascii="Arial" w:hAnsi="Arial" w:cs="Arial"/>
                <w:bCs/>
                <w:color w:val="000000"/>
                <w:sz w:val="16"/>
                <w:szCs w:val="16"/>
              </w:rPr>
              <w:t>77.5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5A0A3C5" w14:textId="77777777" w:rsidR="008669EB" w:rsidRDefault="008669EB">
            <w:pPr>
              <w:spacing w:before="20" w:after="20"/>
              <w:jc w:val="center"/>
            </w:pPr>
            <w:r>
              <w:rPr>
                <w:rFonts w:ascii="Arial" w:hAnsi="Arial" w:cs="Arial"/>
                <w:bCs/>
                <w:color w:val="000000"/>
                <w:sz w:val="16"/>
                <w:szCs w:val="16"/>
              </w:rPr>
              <w:t>76.7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EB7A05F" w14:textId="77777777" w:rsidR="008669EB" w:rsidRDefault="008669EB">
            <w:pPr>
              <w:spacing w:before="20" w:after="20"/>
              <w:jc w:val="center"/>
            </w:pPr>
            <w:r>
              <w:rPr>
                <w:rFonts w:ascii="Arial" w:hAnsi="Arial" w:cs="Arial"/>
                <w:bCs/>
                <w:color w:val="000000"/>
                <w:sz w:val="16"/>
                <w:szCs w:val="16"/>
              </w:rPr>
              <w:t>76.1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903441" w14:textId="77777777" w:rsidR="008669EB" w:rsidRDefault="008669EB">
            <w:pPr>
              <w:spacing w:before="20" w:after="20"/>
              <w:jc w:val="center"/>
            </w:pPr>
            <w:r>
              <w:rPr>
                <w:rFonts w:ascii="Arial" w:hAnsi="Arial" w:cs="Arial"/>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316FFD" w14:textId="77777777" w:rsidR="008669EB" w:rsidRDefault="008669EB">
            <w:pPr>
              <w:spacing w:before="20" w:after="20"/>
              <w:jc w:val="center"/>
            </w:pPr>
            <w:r>
              <w:rPr>
                <w:rFonts w:ascii="Arial" w:hAnsi="Arial" w:cs="Arial"/>
                <w:bCs/>
                <w:color w:val="000000"/>
                <w:sz w:val="16"/>
                <w:szCs w:val="16"/>
              </w:rPr>
              <w:t>74.9</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BA2169A" w14:textId="77777777" w:rsidR="008669EB" w:rsidRDefault="008669EB">
            <w:pPr>
              <w:spacing w:before="20" w:after="20"/>
              <w:jc w:val="center"/>
            </w:pPr>
            <w:r>
              <w:rPr>
                <w:rFonts w:ascii="Arial" w:hAnsi="Arial" w:cs="Arial"/>
                <w:bCs/>
                <w:color w:val="000000"/>
                <w:sz w:val="16"/>
                <w:szCs w:val="16"/>
              </w:rPr>
              <w:t>79.7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449D5AE" w14:textId="77777777" w:rsidR="008669EB" w:rsidRDefault="008669EB">
            <w:pPr>
              <w:spacing w:before="20" w:after="20"/>
              <w:jc w:val="center"/>
            </w:pPr>
            <w:r>
              <w:rPr>
                <w:rFonts w:ascii="Arial" w:hAnsi="Arial" w:cs="Arial"/>
                <w:bCs/>
                <w:color w:val="000000"/>
                <w:sz w:val="16"/>
                <w:szCs w:val="16"/>
              </w:rPr>
              <w:t>80.8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F9755D7" w14:textId="77777777" w:rsidR="008669EB" w:rsidRDefault="008669EB">
            <w:pPr>
              <w:spacing w:before="20" w:after="20"/>
              <w:jc w:val="center"/>
            </w:pPr>
            <w:r>
              <w:rPr>
                <w:rFonts w:ascii="Arial" w:hAnsi="Arial" w:cs="Arial"/>
                <w:bCs/>
                <w:color w:val="000000"/>
                <w:sz w:val="16"/>
                <w:szCs w:val="16"/>
              </w:rPr>
              <w:t>79.3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C50CF1" w14:textId="77777777" w:rsidR="008669EB" w:rsidRDefault="008669EB">
            <w:pPr>
              <w:spacing w:before="20" w:after="20"/>
              <w:jc w:val="center"/>
            </w:pPr>
            <w:r>
              <w:rPr>
                <w:rFonts w:ascii="Arial" w:hAnsi="Arial" w:cs="Arial"/>
                <w:bCs/>
                <w:color w:val="000000"/>
                <w:sz w:val="16"/>
                <w:szCs w:val="16"/>
              </w:rPr>
              <w:t>80.3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18E72DD" w14:textId="77777777" w:rsidR="008669EB" w:rsidRDefault="008669EB">
            <w:pPr>
              <w:spacing w:before="20" w:after="20"/>
              <w:jc w:val="center"/>
            </w:pPr>
            <w:r>
              <w:rPr>
                <w:rFonts w:ascii="Arial" w:hAnsi="Arial" w:cs="Arial"/>
                <w:bCs/>
                <w:color w:val="000000"/>
                <w:sz w:val="16"/>
                <w:szCs w:val="16"/>
              </w:rPr>
              <w:t>80.0</w:t>
            </w:r>
          </w:p>
        </w:tc>
      </w:tr>
      <w:tr w:rsidR="008669EB" w14:paraId="28FEED27" w14:textId="77777777" w:rsidTr="008669EB">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hideMark/>
          </w:tcPr>
          <w:p w14:paraId="39497457" w14:textId="77777777" w:rsidR="008669EB" w:rsidRDefault="008669EB">
            <w:pPr>
              <w:spacing w:before="20" w:after="20"/>
            </w:pPr>
            <w:r>
              <w:rPr>
                <w:rFonts w:ascii="Arial" w:hAnsi="Arial" w:cs="Arial"/>
                <w:bCs/>
                <w:color w:val="000000"/>
                <w:sz w:val="16"/>
                <w:szCs w:val="16"/>
              </w:rPr>
              <w:t>Student</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010712" w14:textId="77777777" w:rsidR="008669EB" w:rsidRDefault="008669EB">
            <w:pPr>
              <w:spacing w:before="20" w:after="20"/>
              <w:jc w:val="center"/>
            </w:pPr>
            <w:r>
              <w:rPr>
                <w:rFonts w:ascii="Arial" w:hAnsi="Arial" w:cs="Arial"/>
                <w:bCs/>
                <w:color w:val="000000"/>
                <w:sz w:val="16"/>
                <w:szCs w:val="16"/>
              </w:rPr>
              <w:t>76.7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0C7912BC" w14:textId="77777777" w:rsidR="008669EB" w:rsidRDefault="008669EB">
            <w:pPr>
              <w:spacing w:before="20" w:after="20"/>
              <w:jc w:val="center"/>
            </w:pPr>
            <w:r>
              <w:rPr>
                <w:rFonts w:ascii="Arial" w:hAnsi="Arial" w:cs="Arial"/>
                <w:bCs/>
                <w:color w:val="000000"/>
                <w:sz w:val="16"/>
                <w:szCs w:val="16"/>
              </w:rPr>
              <w:t>75.2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BD07DEE" w14:textId="77777777" w:rsidR="008669EB" w:rsidRDefault="008669EB">
            <w:pPr>
              <w:spacing w:before="20" w:after="20"/>
              <w:jc w:val="center"/>
            </w:pPr>
            <w:r>
              <w:rPr>
                <w:rFonts w:ascii="Arial" w:hAnsi="Arial" w:cs="Arial"/>
                <w:bCs/>
                <w:color w:val="000000"/>
                <w:sz w:val="16"/>
                <w:szCs w:val="16"/>
              </w:rPr>
              <w:t>80.8</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87BDFD1" w14:textId="77777777" w:rsidR="008669EB" w:rsidRDefault="008669EB">
            <w:pPr>
              <w:spacing w:before="20" w:after="20"/>
              <w:jc w:val="center"/>
            </w:pPr>
            <w:r>
              <w:rPr>
                <w:rFonts w:ascii="Arial" w:hAnsi="Arial" w:cs="Arial"/>
                <w:bCs/>
                <w:color w:val="000000"/>
                <w:sz w:val="16"/>
                <w:szCs w:val="16"/>
              </w:rPr>
              <w:t>72.5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33460BED" w14:textId="77777777" w:rsidR="008669EB" w:rsidRDefault="008669EB">
            <w:pPr>
              <w:spacing w:before="20" w:after="20"/>
              <w:jc w:val="center"/>
            </w:pPr>
            <w:r>
              <w:rPr>
                <w:rFonts w:ascii="Arial" w:hAnsi="Arial" w:cs="Arial"/>
                <w:bCs/>
                <w:color w:val="000000"/>
                <w:sz w:val="16"/>
                <w:szCs w:val="16"/>
              </w:rPr>
              <w:t>79.2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1444304" w14:textId="77777777" w:rsidR="008669EB" w:rsidRDefault="008669EB">
            <w:pPr>
              <w:spacing w:before="20" w:after="20"/>
              <w:jc w:val="center"/>
            </w:pPr>
            <w:r>
              <w:rPr>
                <w:rFonts w:ascii="Arial" w:hAnsi="Arial" w:cs="Arial"/>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52CBA19B" w14:textId="77777777" w:rsidR="008669EB" w:rsidRDefault="008669EB">
            <w:pPr>
              <w:spacing w:before="20" w:after="20"/>
              <w:jc w:val="center"/>
            </w:pPr>
            <w:r>
              <w:rPr>
                <w:rFonts w:ascii="Arial" w:hAnsi="Arial" w:cs="Arial"/>
                <w:bCs/>
                <w:color w:val="000000"/>
                <w:sz w:val="16"/>
                <w:szCs w:val="16"/>
              </w:rPr>
              <w:t>79.5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9039724" w14:textId="77777777" w:rsidR="008669EB" w:rsidRDefault="008669EB">
            <w:pPr>
              <w:spacing w:before="20" w:after="20"/>
              <w:jc w:val="center"/>
            </w:pPr>
            <w:r>
              <w:rPr>
                <w:rFonts w:ascii="Arial" w:hAnsi="Arial" w:cs="Arial"/>
                <w:bCs/>
                <w:color w:val="000000"/>
                <w:sz w:val="16"/>
                <w:szCs w:val="16"/>
              </w:rPr>
              <w:t>80.7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49CA2621" w14:textId="77777777" w:rsidR="008669EB" w:rsidRDefault="008669EB">
            <w:pPr>
              <w:spacing w:before="20" w:after="20"/>
              <w:jc w:val="center"/>
            </w:pPr>
            <w:r>
              <w:rPr>
                <w:rFonts w:ascii="Arial" w:hAnsi="Arial" w:cs="Arial"/>
                <w:bCs/>
                <w:color w:val="000000"/>
                <w:sz w:val="16"/>
                <w:szCs w:val="16"/>
              </w:rPr>
              <w:t>82.7</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6B25A8F6" w14:textId="77777777" w:rsidR="008669EB" w:rsidRDefault="008669EB">
            <w:pPr>
              <w:spacing w:before="20" w:after="20"/>
              <w:jc w:val="center"/>
            </w:pPr>
            <w:r>
              <w:rPr>
                <w:rFonts w:ascii="Arial" w:hAnsi="Arial" w:cs="Arial"/>
                <w:bCs/>
                <w:color w:val="000000"/>
                <w:sz w:val="16"/>
                <w:szCs w:val="16"/>
              </w:rPr>
              <w:t>81.3</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1ECFD191" w14:textId="77777777" w:rsidR="008669EB" w:rsidRDefault="008669EB">
            <w:pPr>
              <w:spacing w:before="20" w:after="20"/>
              <w:jc w:val="center"/>
            </w:pPr>
            <w:r>
              <w:rPr>
                <w:rFonts w:ascii="Arial" w:hAnsi="Arial" w:cs="Arial"/>
                <w:bCs/>
                <w:color w:val="000000"/>
                <w:sz w:val="16"/>
                <w:szCs w:val="16"/>
              </w:rPr>
              <w:t>81.5</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5A7663E" w14:textId="77777777" w:rsidR="008669EB" w:rsidRDefault="008669EB">
            <w:pPr>
              <w:spacing w:before="20" w:after="20"/>
              <w:jc w:val="center"/>
            </w:pPr>
            <w:r>
              <w:rPr>
                <w:rFonts w:ascii="Arial" w:hAnsi="Arial" w:cs="Arial"/>
                <w:bCs/>
                <w:color w:val="000000"/>
                <w:sz w:val="16"/>
                <w:szCs w:val="16"/>
              </w:rPr>
              <w:t>81.1</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20A25B4" w14:textId="77777777" w:rsidR="008669EB" w:rsidRDefault="008669EB">
            <w:pPr>
              <w:spacing w:before="20" w:after="20"/>
              <w:jc w:val="center"/>
            </w:pPr>
            <w:r>
              <w:rPr>
                <w:rFonts w:ascii="Arial" w:hAnsi="Arial" w:cs="Arial"/>
                <w:bCs/>
                <w:color w:val="000000"/>
                <w:sz w:val="16"/>
                <w:szCs w:val="16"/>
              </w:rPr>
              <w:t>80.2</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7A55214F" w14:textId="77777777" w:rsidR="008669EB" w:rsidRDefault="008669EB">
            <w:pPr>
              <w:spacing w:before="20" w:after="20"/>
              <w:jc w:val="center"/>
            </w:pPr>
            <w:r>
              <w:rPr>
                <w:rFonts w:ascii="Arial" w:hAnsi="Arial" w:cs="Arial"/>
                <w:bCs/>
                <w:color w:val="000000"/>
                <w:sz w:val="16"/>
                <w:szCs w:val="16"/>
              </w:rPr>
              <w:t>79.4</w:t>
            </w:r>
          </w:p>
        </w:tc>
        <w:tc>
          <w:tcPr>
            <w:tcW w:w="0" w:type="auto"/>
            <w:tcBorders>
              <w:top w:val="single" w:sz="4" w:space="0" w:color="auto"/>
              <w:left w:val="single" w:sz="4" w:space="0" w:color="auto"/>
              <w:bottom w:val="single" w:sz="4" w:space="0" w:color="auto"/>
              <w:right w:val="single" w:sz="4" w:space="0" w:color="auto"/>
            </w:tcBorders>
            <w:tcMar>
              <w:top w:w="15" w:type="dxa"/>
              <w:left w:w="30" w:type="dxa"/>
              <w:bottom w:w="0" w:type="dxa"/>
              <w:right w:w="45" w:type="dxa"/>
            </w:tcMar>
            <w:vAlign w:val="center"/>
            <w:hideMark/>
          </w:tcPr>
          <w:p w14:paraId="2EEBD95F" w14:textId="77777777" w:rsidR="008669EB" w:rsidRDefault="008669EB">
            <w:pPr>
              <w:spacing w:before="20" w:after="20"/>
              <w:jc w:val="center"/>
            </w:pPr>
            <w:r>
              <w:rPr>
                <w:rFonts w:ascii="Arial" w:hAnsi="Arial" w:cs="Arial"/>
                <w:bCs/>
                <w:color w:val="000000"/>
                <w:sz w:val="16"/>
                <w:szCs w:val="16"/>
              </w:rPr>
              <w:t>79.6</w:t>
            </w:r>
          </w:p>
        </w:tc>
      </w:tr>
    </w:tbl>
    <w:p w14:paraId="61452601" w14:textId="77777777" w:rsidR="00B8661C" w:rsidRPr="00E0297F" w:rsidRDefault="00B8661C" w:rsidP="00CA2656">
      <w:pPr>
        <w:pStyle w:val="FootnoteText1"/>
        <w:rPr>
          <w:sz w:val="24"/>
          <w:szCs w:val="24"/>
        </w:rPr>
      </w:pPr>
    </w:p>
    <w:sectPr w:rsidR="00B8661C" w:rsidRPr="00E0297F" w:rsidSect="00E05A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81E2" w14:textId="77777777" w:rsidR="00B16A41" w:rsidRDefault="00B16A41">
      <w:r>
        <w:separator/>
      </w:r>
    </w:p>
    <w:p w14:paraId="72E56CB4" w14:textId="77777777" w:rsidR="00B16A41" w:rsidRDefault="00B16A41"/>
  </w:endnote>
  <w:endnote w:type="continuationSeparator" w:id="0">
    <w:p w14:paraId="0E274BE3" w14:textId="77777777" w:rsidR="00B16A41" w:rsidRDefault="00B16A41">
      <w:r>
        <w:continuationSeparator/>
      </w:r>
    </w:p>
    <w:p w14:paraId="14970F4C" w14:textId="77777777" w:rsidR="00B16A41" w:rsidRDefault="00B1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F6DC" w14:textId="3194BD26" w:rsidR="007655E3" w:rsidRPr="00457567" w:rsidRDefault="007655E3"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FBDB" w14:textId="77777777" w:rsidR="007655E3" w:rsidRDefault="007655E3">
    <w:pPr>
      <w:pStyle w:val="Footer"/>
    </w:pPr>
  </w:p>
  <w:p w14:paraId="558DE1BD" w14:textId="77777777" w:rsidR="007655E3" w:rsidRDefault="007655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E3E" w14:textId="77777777" w:rsidR="007655E3" w:rsidRPr="00457567" w:rsidRDefault="007655E3"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14:paraId="61DAE376" w14:textId="77777777" w:rsidR="007655E3" w:rsidRDefault="007655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C43C" w14:textId="77777777" w:rsidR="007655E3" w:rsidRDefault="0076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FAA8" w14:textId="77777777" w:rsidR="00B16A41" w:rsidRDefault="00B16A41">
      <w:r>
        <w:separator/>
      </w:r>
    </w:p>
    <w:p w14:paraId="4EA6B534" w14:textId="77777777" w:rsidR="00B16A41" w:rsidRDefault="00B16A41"/>
  </w:footnote>
  <w:footnote w:type="continuationSeparator" w:id="0">
    <w:p w14:paraId="63659302" w14:textId="77777777" w:rsidR="00B16A41" w:rsidRDefault="00B16A41">
      <w:r>
        <w:continuationSeparator/>
      </w:r>
    </w:p>
    <w:p w14:paraId="4AC58F83" w14:textId="77777777" w:rsidR="00B16A41" w:rsidRDefault="00B16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ED4A" w14:textId="20D861D0" w:rsidR="007655E3" w:rsidRDefault="007655E3" w:rsidP="007C33A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3F391FD8" wp14:editId="0D8772D8">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Pr="007C33A0">
      <w:rPr>
        <w:rFonts w:ascii="Arial" w:hAnsi="Arial" w:cs="Arial"/>
        <w:b/>
        <w:color w:val="668926" w:themeColor="accent2" w:themeShade="BF"/>
        <w:sz w:val="18"/>
        <w:szCs w:val="18"/>
      </w:rPr>
      <w:t xml:space="preserve">         </w:t>
    </w:r>
    <w:r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PLAN: RESULTS REVIEW </w:t>
    </w:r>
  </w:p>
  <w:p w14:paraId="6F156D18" w14:textId="520740C2" w:rsidR="007655E3" w:rsidRPr="007C33A0" w:rsidRDefault="007655E3" w:rsidP="009700DF">
    <w:pPr>
      <w:ind w:left="-567" w:right="-6095"/>
      <w:rPr>
        <w:b/>
        <w:bCs/>
        <w:color w:val="668926" w:themeColor="accent2" w:themeShade="BF"/>
        <w:sz w:val="36"/>
        <w:szCs w:val="36"/>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201</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66A7142A" w14:textId="45348AA7" w:rsidR="007655E3" w:rsidRPr="007C33A0" w:rsidRDefault="007655E3">
    <w:pPr>
      <w:pStyle w:val="Header"/>
      <w:rPr>
        <w:color w:val="668926" w:themeColor="accent2" w:themeShade="BF"/>
      </w:rPr>
    </w:pPr>
  </w:p>
  <w:p w14:paraId="5E8CB2B5" w14:textId="77777777" w:rsidR="007655E3" w:rsidRPr="00457567" w:rsidRDefault="007655E3"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7CD" w14:textId="77777777" w:rsidR="007655E3" w:rsidRDefault="007655E3">
    <w:pPr>
      <w:pStyle w:val="Header"/>
    </w:pPr>
  </w:p>
  <w:p w14:paraId="7D6D1034" w14:textId="77777777" w:rsidR="007655E3" w:rsidRDefault="00765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1907" w14:textId="77777777" w:rsidR="007655E3" w:rsidRDefault="007655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AA44" w14:textId="77777777" w:rsidR="007655E3" w:rsidRDefault="0076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241D3E"/>
    <w:multiLevelType w:val="hybridMultilevel"/>
    <w:tmpl w:val="543AA5B6"/>
    <w:lvl w:ilvl="0" w:tplc="8C2AA8EE">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0AB69F7"/>
    <w:multiLevelType w:val="multilevel"/>
    <w:tmpl w:val="EB4E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1148D"/>
    <w:multiLevelType w:val="multilevel"/>
    <w:tmpl w:val="531C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D257E"/>
    <w:multiLevelType w:val="hybridMultilevel"/>
    <w:tmpl w:val="3BEC4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169F5"/>
    <w:multiLevelType w:val="multilevel"/>
    <w:tmpl w:val="749C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D649A"/>
    <w:multiLevelType w:val="hybridMultilevel"/>
    <w:tmpl w:val="6DB0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A7FAA"/>
    <w:multiLevelType w:val="hybridMultilevel"/>
    <w:tmpl w:val="0766126C"/>
    <w:lvl w:ilvl="0" w:tplc="8C2AA8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70525359"/>
    <w:multiLevelType w:val="hybridMultilevel"/>
    <w:tmpl w:val="AD145672"/>
    <w:lvl w:ilvl="0" w:tplc="8C2AA8EE">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64977"/>
    <w:multiLevelType w:val="hybridMultilevel"/>
    <w:tmpl w:val="2ACE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13"/>
  </w:num>
  <w:num w:numId="6">
    <w:abstractNumId w:val="11"/>
  </w:num>
  <w:num w:numId="7">
    <w:abstractNumId w:val="7"/>
  </w:num>
  <w:num w:numId="8">
    <w:abstractNumId w:val="5"/>
  </w:num>
  <w:num w:numId="9">
    <w:abstractNumId w:val="1"/>
  </w:num>
  <w:num w:numId="10">
    <w:abstractNumId w:val="8"/>
  </w:num>
  <w:num w:numId="11">
    <w:abstractNumId w:val="10"/>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303C"/>
    <w:rsid w:val="00004D70"/>
    <w:rsid w:val="000054CA"/>
    <w:rsid w:val="00006A31"/>
    <w:rsid w:val="00010E36"/>
    <w:rsid w:val="00011807"/>
    <w:rsid w:val="000124FF"/>
    <w:rsid w:val="00012D43"/>
    <w:rsid w:val="00014860"/>
    <w:rsid w:val="00014DC0"/>
    <w:rsid w:val="000159DD"/>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5408"/>
    <w:rsid w:val="00037699"/>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71116"/>
    <w:rsid w:val="000715F4"/>
    <w:rsid w:val="00072006"/>
    <w:rsid w:val="00075275"/>
    <w:rsid w:val="00076C96"/>
    <w:rsid w:val="000779B6"/>
    <w:rsid w:val="000800C8"/>
    <w:rsid w:val="00085639"/>
    <w:rsid w:val="0008744E"/>
    <w:rsid w:val="00091C79"/>
    <w:rsid w:val="00091C8D"/>
    <w:rsid w:val="00094C36"/>
    <w:rsid w:val="00097892"/>
    <w:rsid w:val="000A27FE"/>
    <w:rsid w:val="000A32C2"/>
    <w:rsid w:val="000A37BF"/>
    <w:rsid w:val="000A3841"/>
    <w:rsid w:val="000A3B42"/>
    <w:rsid w:val="000A3E1A"/>
    <w:rsid w:val="000A5866"/>
    <w:rsid w:val="000A6FFB"/>
    <w:rsid w:val="000B1F4D"/>
    <w:rsid w:val="000B2BF6"/>
    <w:rsid w:val="000B3C39"/>
    <w:rsid w:val="000B448B"/>
    <w:rsid w:val="000B5D87"/>
    <w:rsid w:val="000B7437"/>
    <w:rsid w:val="000B7E3F"/>
    <w:rsid w:val="000C040E"/>
    <w:rsid w:val="000C04F7"/>
    <w:rsid w:val="000C0D51"/>
    <w:rsid w:val="000C331C"/>
    <w:rsid w:val="000C3A79"/>
    <w:rsid w:val="000C5C18"/>
    <w:rsid w:val="000D1CF0"/>
    <w:rsid w:val="000D1FBD"/>
    <w:rsid w:val="000D26B7"/>
    <w:rsid w:val="000D47BD"/>
    <w:rsid w:val="000D5785"/>
    <w:rsid w:val="000D6041"/>
    <w:rsid w:val="000E1A2C"/>
    <w:rsid w:val="000E22F9"/>
    <w:rsid w:val="000E24FF"/>
    <w:rsid w:val="000E4740"/>
    <w:rsid w:val="000E5296"/>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60E2C"/>
    <w:rsid w:val="00161285"/>
    <w:rsid w:val="00161AC5"/>
    <w:rsid w:val="001639A8"/>
    <w:rsid w:val="0016446C"/>
    <w:rsid w:val="00164920"/>
    <w:rsid w:val="00164A4C"/>
    <w:rsid w:val="0016617E"/>
    <w:rsid w:val="00166E4E"/>
    <w:rsid w:val="001679DB"/>
    <w:rsid w:val="00170972"/>
    <w:rsid w:val="001709F4"/>
    <w:rsid w:val="001713FE"/>
    <w:rsid w:val="00172F33"/>
    <w:rsid w:val="001746D5"/>
    <w:rsid w:val="00174E37"/>
    <w:rsid w:val="0017552F"/>
    <w:rsid w:val="00176BFE"/>
    <w:rsid w:val="00180038"/>
    <w:rsid w:val="001801E9"/>
    <w:rsid w:val="001850C1"/>
    <w:rsid w:val="00185DCC"/>
    <w:rsid w:val="00186D66"/>
    <w:rsid w:val="00187757"/>
    <w:rsid w:val="00191393"/>
    <w:rsid w:val="00191885"/>
    <w:rsid w:val="00191B96"/>
    <w:rsid w:val="00194428"/>
    <w:rsid w:val="00194A70"/>
    <w:rsid w:val="001955CC"/>
    <w:rsid w:val="00196AB1"/>
    <w:rsid w:val="0019724C"/>
    <w:rsid w:val="001A2CD5"/>
    <w:rsid w:val="001A3DD1"/>
    <w:rsid w:val="001B20BD"/>
    <w:rsid w:val="001B44A5"/>
    <w:rsid w:val="001B4A3F"/>
    <w:rsid w:val="001B4B82"/>
    <w:rsid w:val="001B65F7"/>
    <w:rsid w:val="001C08EE"/>
    <w:rsid w:val="001C1CCF"/>
    <w:rsid w:val="001C2FB1"/>
    <w:rsid w:val="001C4CDC"/>
    <w:rsid w:val="001C5445"/>
    <w:rsid w:val="001C6AE0"/>
    <w:rsid w:val="001C7BD1"/>
    <w:rsid w:val="001D3281"/>
    <w:rsid w:val="001D3F95"/>
    <w:rsid w:val="001D491F"/>
    <w:rsid w:val="001D49DF"/>
    <w:rsid w:val="001D59B9"/>
    <w:rsid w:val="001D6AEE"/>
    <w:rsid w:val="001D76A4"/>
    <w:rsid w:val="001E2228"/>
    <w:rsid w:val="001E3AA3"/>
    <w:rsid w:val="001E3BA1"/>
    <w:rsid w:val="001E47ED"/>
    <w:rsid w:val="001E4850"/>
    <w:rsid w:val="001E60C3"/>
    <w:rsid w:val="001E6C5C"/>
    <w:rsid w:val="001E7D6F"/>
    <w:rsid w:val="001F0589"/>
    <w:rsid w:val="001F0652"/>
    <w:rsid w:val="001F1CFB"/>
    <w:rsid w:val="001F3095"/>
    <w:rsid w:val="001F44FA"/>
    <w:rsid w:val="001F4831"/>
    <w:rsid w:val="002013D8"/>
    <w:rsid w:val="002024BB"/>
    <w:rsid w:val="00205A7F"/>
    <w:rsid w:val="0021121F"/>
    <w:rsid w:val="0021237E"/>
    <w:rsid w:val="00213D5B"/>
    <w:rsid w:val="002140DA"/>
    <w:rsid w:val="00214A20"/>
    <w:rsid w:val="00215114"/>
    <w:rsid w:val="00215810"/>
    <w:rsid w:val="00221C29"/>
    <w:rsid w:val="00222585"/>
    <w:rsid w:val="002263D1"/>
    <w:rsid w:val="0022643C"/>
    <w:rsid w:val="00230091"/>
    <w:rsid w:val="00230770"/>
    <w:rsid w:val="002354BE"/>
    <w:rsid w:val="00235C58"/>
    <w:rsid w:val="0023690E"/>
    <w:rsid w:val="00241BF3"/>
    <w:rsid w:val="002462CD"/>
    <w:rsid w:val="00246431"/>
    <w:rsid w:val="0025158B"/>
    <w:rsid w:val="00251BAC"/>
    <w:rsid w:val="00254B18"/>
    <w:rsid w:val="00255132"/>
    <w:rsid w:val="002552FD"/>
    <w:rsid w:val="00255C89"/>
    <w:rsid w:val="00256F3D"/>
    <w:rsid w:val="00257675"/>
    <w:rsid w:val="00263252"/>
    <w:rsid w:val="00265FF6"/>
    <w:rsid w:val="00266E22"/>
    <w:rsid w:val="00270072"/>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48AB"/>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20DF"/>
    <w:rsid w:val="002B4C1D"/>
    <w:rsid w:val="002C1718"/>
    <w:rsid w:val="002C6130"/>
    <w:rsid w:val="002C650A"/>
    <w:rsid w:val="002D024A"/>
    <w:rsid w:val="002D2096"/>
    <w:rsid w:val="002D384D"/>
    <w:rsid w:val="002D3C20"/>
    <w:rsid w:val="002D610E"/>
    <w:rsid w:val="002D7301"/>
    <w:rsid w:val="002D73B2"/>
    <w:rsid w:val="002D79B5"/>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056F"/>
    <w:rsid w:val="0031541B"/>
    <w:rsid w:val="00316AA4"/>
    <w:rsid w:val="003173EE"/>
    <w:rsid w:val="00321552"/>
    <w:rsid w:val="0032457C"/>
    <w:rsid w:val="003265FE"/>
    <w:rsid w:val="0032725D"/>
    <w:rsid w:val="00327322"/>
    <w:rsid w:val="003302B7"/>
    <w:rsid w:val="0033060C"/>
    <w:rsid w:val="003326F9"/>
    <w:rsid w:val="00332DC8"/>
    <w:rsid w:val="00337828"/>
    <w:rsid w:val="00337E72"/>
    <w:rsid w:val="00340B32"/>
    <w:rsid w:val="00341ED3"/>
    <w:rsid w:val="00342699"/>
    <w:rsid w:val="00343377"/>
    <w:rsid w:val="003517CC"/>
    <w:rsid w:val="003525BE"/>
    <w:rsid w:val="0035288F"/>
    <w:rsid w:val="00354945"/>
    <w:rsid w:val="00354CB7"/>
    <w:rsid w:val="00354E98"/>
    <w:rsid w:val="003556DD"/>
    <w:rsid w:val="00355C9A"/>
    <w:rsid w:val="00356007"/>
    <w:rsid w:val="00356573"/>
    <w:rsid w:val="0035707E"/>
    <w:rsid w:val="00357352"/>
    <w:rsid w:val="00357DE1"/>
    <w:rsid w:val="00360918"/>
    <w:rsid w:val="00363076"/>
    <w:rsid w:val="00364B22"/>
    <w:rsid w:val="00367496"/>
    <w:rsid w:val="00373DEC"/>
    <w:rsid w:val="0037433F"/>
    <w:rsid w:val="00375D98"/>
    <w:rsid w:val="0037683E"/>
    <w:rsid w:val="0037689C"/>
    <w:rsid w:val="0037764E"/>
    <w:rsid w:val="003822E6"/>
    <w:rsid w:val="0038325C"/>
    <w:rsid w:val="00384B94"/>
    <w:rsid w:val="003854A6"/>
    <w:rsid w:val="003904FA"/>
    <w:rsid w:val="00391A03"/>
    <w:rsid w:val="0039213E"/>
    <w:rsid w:val="00397196"/>
    <w:rsid w:val="00397FC2"/>
    <w:rsid w:val="003A0AE6"/>
    <w:rsid w:val="003A49C8"/>
    <w:rsid w:val="003A5C2E"/>
    <w:rsid w:val="003A6C53"/>
    <w:rsid w:val="003A7421"/>
    <w:rsid w:val="003A7424"/>
    <w:rsid w:val="003B08B4"/>
    <w:rsid w:val="003B2835"/>
    <w:rsid w:val="003B2C99"/>
    <w:rsid w:val="003B3CB9"/>
    <w:rsid w:val="003B4CFE"/>
    <w:rsid w:val="003B66B1"/>
    <w:rsid w:val="003C0173"/>
    <w:rsid w:val="003C0A4C"/>
    <w:rsid w:val="003C2D18"/>
    <w:rsid w:val="003C52AB"/>
    <w:rsid w:val="003C753D"/>
    <w:rsid w:val="003D0F18"/>
    <w:rsid w:val="003D1102"/>
    <w:rsid w:val="003D3F48"/>
    <w:rsid w:val="003D5A49"/>
    <w:rsid w:val="003D7C64"/>
    <w:rsid w:val="003E0363"/>
    <w:rsid w:val="003E2132"/>
    <w:rsid w:val="003E2AF1"/>
    <w:rsid w:val="003E3376"/>
    <w:rsid w:val="003E3790"/>
    <w:rsid w:val="003E3ACC"/>
    <w:rsid w:val="003E5110"/>
    <w:rsid w:val="003E52E8"/>
    <w:rsid w:val="003F08B4"/>
    <w:rsid w:val="003F17D0"/>
    <w:rsid w:val="003F1F77"/>
    <w:rsid w:val="003F3014"/>
    <w:rsid w:val="003F59FE"/>
    <w:rsid w:val="004006BD"/>
    <w:rsid w:val="00402285"/>
    <w:rsid w:val="0040307D"/>
    <w:rsid w:val="00403170"/>
    <w:rsid w:val="00406D3B"/>
    <w:rsid w:val="0040750E"/>
    <w:rsid w:val="0041246B"/>
    <w:rsid w:val="00413063"/>
    <w:rsid w:val="004134FD"/>
    <w:rsid w:val="00413E46"/>
    <w:rsid w:val="004142A0"/>
    <w:rsid w:val="00416249"/>
    <w:rsid w:val="004168ED"/>
    <w:rsid w:val="00420A8B"/>
    <w:rsid w:val="0042219F"/>
    <w:rsid w:val="00423F8B"/>
    <w:rsid w:val="00425270"/>
    <w:rsid w:val="00426315"/>
    <w:rsid w:val="00427ACD"/>
    <w:rsid w:val="00430890"/>
    <w:rsid w:val="00431068"/>
    <w:rsid w:val="00440E57"/>
    <w:rsid w:val="00440F8F"/>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57E5"/>
    <w:rsid w:val="004A072F"/>
    <w:rsid w:val="004A1D0D"/>
    <w:rsid w:val="004A1E69"/>
    <w:rsid w:val="004A2C73"/>
    <w:rsid w:val="004A4EA9"/>
    <w:rsid w:val="004A6F8C"/>
    <w:rsid w:val="004A75CA"/>
    <w:rsid w:val="004B3AD7"/>
    <w:rsid w:val="004B7961"/>
    <w:rsid w:val="004C094C"/>
    <w:rsid w:val="004C1350"/>
    <w:rsid w:val="004C13FC"/>
    <w:rsid w:val="004C1AC9"/>
    <w:rsid w:val="004C35E0"/>
    <w:rsid w:val="004C5EBA"/>
    <w:rsid w:val="004C6EAB"/>
    <w:rsid w:val="004D091E"/>
    <w:rsid w:val="004D12E9"/>
    <w:rsid w:val="004D13A2"/>
    <w:rsid w:val="004D522C"/>
    <w:rsid w:val="004D7D61"/>
    <w:rsid w:val="004E14CF"/>
    <w:rsid w:val="004E1505"/>
    <w:rsid w:val="004E2595"/>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78DA"/>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66F"/>
    <w:rsid w:val="00531AD5"/>
    <w:rsid w:val="00533CAE"/>
    <w:rsid w:val="005346B4"/>
    <w:rsid w:val="00534C1C"/>
    <w:rsid w:val="00536124"/>
    <w:rsid w:val="005367D4"/>
    <w:rsid w:val="0053766C"/>
    <w:rsid w:val="005405C5"/>
    <w:rsid w:val="0054386B"/>
    <w:rsid w:val="00543BA6"/>
    <w:rsid w:val="00543FB7"/>
    <w:rsid w:val="005454ED"/>
    <w:rsid w:val="00546F98"/>
    <w:rsid w:val="00551612"/>
    <w:rsid w:val="00553989"/>
    <w:rsid w:val="00554BA5"/>
    <w:rsid w:val="0055645A"/>
    <w:rsid w:val="0055702E"/>
    <w:rsid w:val="00560691"/>
    <w:rsid w:val="00563FAB"/>
    <w:rsid w:val="00566ACF"/>
    <w:rsid w:val="00567ADD"/>
    <w:rsid w:val="00571430"/>
    <w:rsid w:val="005723DC"/>
    <w:rsid w:val="005723E6"/>
    <w:rsid w:val="00573637"/>
    <w:rsid w:val="00573C2D"/>
    <w:rsid w:val="00575B8C"/>
    <w:rsid w:val="00576C5B"/>
    <w:rsid w:val="00580191"/>
    <w:rsid w:val="005805FA"/>
    <w:rsid w:val="00580FAB"/>
    <w:rsid w:val="00582F87"/>
    <w:rsid w:val="00585C34"/>
    <w:rsid w:val="00586662"/>
    <w:rsid w:val="00591519"/>
    <w:rsid w:val="00594CE7"/>
    <w:rsid w:val="0059592D"/>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C5C11"/>
    <w:rsid w:val="005D2016"/>
    <w:rsid w:val="005E048D"/>
    <w:rsid w:val="005E1987"/>
    <w:rsid w:val="005E479A"/>
    <w:rsid w:val="005E50B4"/>
    <w:rsid w:val="005E6E9F"/>
    <w:rsid w:val="005F131E"/>
    <w:rsid w:val="005F1A41"/>
    <w:rsid w:val="005F2974"/>
    <w:rsid w:val="005F36FF"/>
    <w:rsid w:val="005F4052"/>
    <w:rsid w:val="005F616E"/>
    <w:rsid w:val="005F7D56"/>
    <w:rsid w:val="005F7E97"/>
    <w:rsid w:val="006016D1"/>
    <w:rsid w:val="006021CF"/>
    <w:rsid w:val="0060251E"/>
    <w:rsid w:val="00611231"/>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2088"/>
    <w:rsid w:val="0065698B"/>
    <w:rsid w:val="00656BC6"/>
    <w:rsid w:val="006572A3"/>
    <w:rsid w:val="00657433"/>
    <w:rsid w:val="00665359"/>
    <w:rsid w:val="006669A2"/>
    <w:rsid w:val="00666A5C"/>
    <w:rsid w:val="00666D89"/>
    <w:rsid w:val="00672926"/>
    <w:rsid w:val="00675B0E"/>
    <w:rsid w:val="00676B66"/>
    <w:rsid w:val="006778B6"/>
    <w:rsid w:val="00683E3F"/>
    <w:rsid w:val="00685EEF"/>
    <w:rsid w:val="006871A4"/>
    <w:rsid w:val="00687699"/>
    <w:rsid w:val="00687D7F"/>
    <w:rsid w:val="006900EB"/>
    <w:rsid w:val="00690A69"/>
    <w:rsid w:val="00691DF7"/>
    <w:rsid w:val="00693B29"/>
    <w:rsid w:val="006940AE"/>
    <w:rsid w:val="006964A6"/>
    <w:rsid w:val="006A129E"/>
    <w:rsid w:val="006A3486"/>
    <w:rsid w:val="006A3492"/>
    <w:rsid w:val="006A490B"/>
    <w:rsid w:val="006A7580"/>
    <w:rsid w:val="006B1940"/>
    <w:rsid w:val="006B2EEA"/>
    <w:rsid w:val="006B304C"/>
    <w:rsid w:val="006B3D2F"/>
    <w:rsid w:val="006B3EEF"/>
    <w:rsid w:val="006C3073"/>
    <w:rsid w:val="006C44B5"/>
    <w:rsid w:val="006C45B8"/>
    <w:rsid w:val="006C4AB6"/>
    <w:rsid w:val="006C524E"/>
    <w:rsid w:val="006D3275"/>
    <w:rsid w:val="006D32E2"/>
    <w:rsid w:val="006D4514"/>
    <w:rsid w:val="006D5165"/>
    <w:rsid w:val="006D5213"/>
    <w:rsid w:val="006D5283"/>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534A"/>
    <w:rsid w:val="007061ED"/>
    <w:rsid w:val="007076C7"/>
    <w:rsid w:val="0071689A"/>
    <w:rsid w:val="00716ACE"/>
    <w:rsid w:val="00716DFB"/>
    <w:rsid w:val="00717B5C"/>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4009"/>
    <w:rsid w:val="007654DB"/>
    <w:rsid w:val="007655E3"/>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46E"/>
    <w:rsid w:val="007A151B"/>
    <w:rsid w:val="007A24F8"/>
    <w:rsid w:val="007A2F5A"/>
    <w:rsid w:val="007B018E"/>
    <w:rsid w:val="007B321B"/>
    <w:rsid w:val="007B33C0"/>
    <w:rsid w:val="007B3583"/>
    <w:rsid w:val="007B3726"/>
    <w:rsid w:val="007B49EA"/>
    <w:rsid w:val="007C1FBC"/>
    <w:rsid w:val="007C33A0"/>
    <w:rsid w:val="007C77BD"/>
    <w:rsid w:val="007D013A"/>
    <w:rsid w:val="007D1D45"/>
    <w:rsid w:val="007D26C3"/>
    <w:rsid w:val="007D31B7"/>
    <w:rsid w:val="007D4797"/>
    <w:rsid w:val="007D6C82"/>
    <w:rsid w:val="007D6DC1"/>
    <w:rsid w:val="007D7078"/>
    <w:rsid w:val="007D76F4"/>
    <w:rsid w:val="007D7C5B"/>
    <w:rsid w:val="007E089D"/>
    <w:rsid w:val="007E1E1E"/>
    <w:rsid w:val="007E2B16"/>
    <w:rsid w:val="007E35A5"/>
    <w:rsid w:val="007E44F1"/>
    <w:rsid w:val="007E46B4"/>
    <w:rsid w:val="007E4CDB"/>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6494"/>
    <w:rsid w:val="008179C0"/>
    <w:rsid w:val="0082121E"/>
    <w:rsid w:val="00821922"/>
    <w:rsid w:val="0082770C"/>
    <w:rsid w:val="00831032"/>
    <w:rsid w:val="008328E4"/>
    <w:rsid w:val="00834E38"/>
    <w:rsid w:val="0083504D"/>
    <w:rsid w:val="00836218"/>
    <w:rsid w:val="00836E9D"/>
    <w:rsid w:val="00837F8F"/>
    <w:rsid w:val="00841319"/>
    <w:rsid w:val="008432F2"/>
    <w:rsid w:val="00843E3E"/>
    <w:rsid w:val="008453D5"/>
    <w:rsid w:val="00845A89"/>
    <w:rsid w:val="00845ECB"/>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669EB"/>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61AD"/>
    <w:rsid w:val="0089639B"/>
    <w:rsid w:val="008A1D0C"/>
    <w:rsid w:val="008A4B6E"/>
    <w:rsid w:val="008A5748"/>
    <w:rsid w:val="008A6224"/>
    <w:rsid w:val="008A7065"/>
    <w:rsid w:val="008A7CB6"/>
    <w:rsid w:val="008B0C70"/>
    <w:rsid w:val="008B0D46"/>
    <w:rsid w:val="008B1801"/>
    <w:rsid w:val="008B57C1"/>
    <w:rsid w:val="008B6A35"/>
    <w:rsid w:val="008B6EE9"/>
    <w:rsid w:val="008B7B4E"/>
    <w:rsid w:val="008B7FA5"/>
    <w:rsid w:val="008C0E29"/>
    <w:rsid w:val="008D17D2"/>
    <w:rsid w:val="008D422F"/>
    <w:rsid w:val="008D431B"/>
    <w:rsid w:val="008D4708"/>
    <w:rsid w:val="008D52ED"/>
    <w:rsid w:val="008D644E"/>
    <w:rsid w:val="008D6494"/>
    <w:rsid w:val="008D68A7"/>
    <w:rsid w:val="008E1891"/>
    <w:rsid w:val="008E35C5"/>
    <w:rsid w:val="008E4601"/>
    <w:rsid w:val="008E5B0D"/>
    <w:rsid w:val="008E605D"/>
    <w:rsid w:val="008E6BB0"/>
    <w:rsid w:val="008E6D51"/>
    <w:rsid w:val="008F1ECF"/>
    <w:rsid w:val="008F593E"/>
    <w:rsid w:val="008F6CBA"/>
    <w:rsid w:val="008F6FFF"/>
    <w:rsid w:val="008F7B42"/>
    <w:rsid w:val="00900803"/>
    <w:rsid w:val="00901A70"/>
    <w:rsid w:val="00903FE9"/>
    <w:rsid w:val="0090498F"/>
    <w:rsid w:val="00904AD5"/>
    <w:rsid w:val="00907D80"/>
    <w:rsid w:val="00910D67"/>
    <w:rsid w:val="0091124E"/>
    <w:rsid w:val="00912324"/>
    <w:rsid w:val="00912F2C"/>
    <w:rsid w:val="00913EB6"/>
    <w:rsid w:val="00915969"/>
    <w:rsid w:val="00916C34"/>
    <w:rsid w:val="009217E2"/>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6042"/>
    <w:rsid w:val="00997B2B"/>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6311"/>
    <w:rsid w:val="009D0723"/>
    <w:rsid w:val="009D1B5D"/>
    <w:rsid w:val="009D55BC"/>
    <w:rsid w:val="009E2155"/>
    <w:rsid w:val="009E2494"/>
    <w:rsid w:val="009E32B6"/>
    <w:rsid w:val="009E40FA"/>
    <w:rsid w:val="009E727D"/>
    <w:rsid w:val="009F5C3B"/>
    <w:rsid w:val="009F6499"/>
    <w:rsid w:val="009F7CE2"/>
    <w:rsid w:val="00A0313E"/>
    <w:rsid w:val="00A054CD"/>
    <w:rsid w:val="00A056FD"/>
    <w:rsid w:val="00A057A5"/>
    <w:rsid w:val="00A10235"/>
    <w:rsid w:val="00A1103A"/>
    <w:rsid w:val="00A12105"/>
    <w:rsid w:val="00A12C8B"/>
    <w:rsid w:val="00A14F2E"/>
    <w:rsid w:val="00A20C25"/>
    <w:rsid w:val="00A2133C"/>
    <w:rsid w:val="00A22457"/>
    <w:rsid w:val="00A22C9C"/>
    <w:rsid w:val="00A24CFA"/>
    <w:rsid w:val="00A2503D"/>
    <w:rsid w:val="00A25B0D"/>
    <w:rsid w:val="00A25C3C"/>
    <w:rsid w:val="00A2609C"/>
    <w:rsid w:val="00A278C6"/>
    <w:rsid w:val="00A31570"/>
    <w:rsid w:val="00A31C7E"/>
    <w:rsid w:val="00A32BE7"/>
    <w:rsid w:val="00A33AD5"/>
    <w:rsid w:val="00A37AA6"/>
    <w:rsid w:val="00A4006F"/>
    <w:rsid w:val="00A400F0"/>
    <w:rsid w:val="00A41CD7"/>
    <w:rsid w:val="00A424F1"/>
    <w:rsid w:val="00A44035"/>
    <w:rsid w:val="00A443A8"/>
    <w:rsid w:val="00A4480A"/>
    <w:rsid w:val="00A45C5A"/>
    <w:rsid w:val="00A45E7D"/>
    <w:rsid w:val="00A52D2E"/>
    <w:rsid w:val="00A53918"/>
    <w:rsid w:val="00A53E71"/>
    <w:rsid w:val="00A56AEB"/>
    <w:rsid w:val="00A6547A"/>
    <w:rsid w:val="00A66FC1"/>
    <w:rsid w:val="00A70F3E"/>
    <w:rsid w:val="00A726AE"/>
    <w:rsid w:val="00A73467"/>
    <w:rsid w:val="00A75111"/>
    <w:rsid w:val="00A773F6"/>
    <w:rsid w:val="00A80786"/>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5109"/>
    <w:rsid w:val="00AD618A"/>
    <w:rsid w:val="00AE02D6"/>
    <w:rsid w:val="00AE0CB9"/>
    <w:rsid w:val="00AE1150"/>
    <w:rsid w:val="00AE329F"/>
    <w:rsid w:val="00AE4544"/>
    <w:rsid w:val="00AE4874"/>
    <w:rsid w:val="00AE4C54"/>
    <w:rsid w:val="00AF0AAD"/>
    <w:rsid w:val="00AF0B73"/>
    <w:rsid w:val="00AF2258"/>
    <w:rsid w:val="00AF358F"/>
    <w:rsid w:val="00B00E0D"/>
    <w:rsid w:val="00B01D28"/>
    <w:rsid w:val="00B03A16"/>
    <w:rsid w:val="00B03C8E"/>
    <w:rsid w:val="00B03CE4"/>
    <w:rsid w:val="00B04E20"/>
    <w:rsid w:val="00B0547C"/>
    <w:rsid w:val="00B06B01"/>
    <w:rsid w:val="00B07E7D"/>
    <w:rsid w:val="00B114E6"/>
    <w:rsid w:val="00B1515F"/>
    <w:rsid w:val="00B15F18"/>
    <w:rsid w:val="00B16A41"/>
    <w:rsid w:val="00B17BCC"/>
    <w:rsid w:val="00B17E19"/>
    <w:rsid w:val="00B2351A"/>
    <w:rsid w:val="00B24050"/>
    <w:rsid w:val="00B24A12"/>
    <w:rsid w:val="00B3068A"/>
    <w:rsid w:val="00B30CD9"/>
    <w:rsid w:val="00B3307B"/>
    <w:rsid w:val="00B34383"/>
    <w:rsid w:val="00B379A8"/>
    <w:rsid w:val="00B401C3"/>
    <w:rsid w:val="00B41BBA"/>
    <w:rsid w:val="00B428C1"/>
    <w:rsid w:val="00B45ABE"/>
    <w:rsid w:val="00B465A9"/>
    <w:rsid w:val="00B50411"/>
    <w:rsid w:val="00B53A3B"/>
    <w:rsid w:val="00B53AFD"/>
    <w:rsid w:val="00B53ED3"/>
    <w:rsid w:val="00B54220"/>
    <w:rsid w:val="00B54E2D"/>
    <w:rsid w:val="00B63555"/>
    <w:rsid w:val="00B6415C"/>
    <w:rsid w:val="00B661C4"/>
    <w:rsid w:val="00B662BD"/>
    <w:rsid w:val="00B67761"/>
    <w:rsid w:val="00B678C2"/>
    <w:rsid w:val="00B70207"/>
    <w:rsid w:val="00B71D9D"/>
    <w:rsid w:val="00B72EE6"/>
    <w:rsid w:val="00B7456A"/>
    <w:rsid w:val="00B769FF"/>
    <w:rsid w:val="00B77496"/>
    <w:rsid w:val="00B80C21"/>
    <w:rsid w:val="00B81D82"/>
    <w:rsid w:val="00B828AB"/>
    <w:rsid w:val="00B83EB5"/>
    <w:rsid w:val="00B8661C"/>
    <w:rsid w:val="00B8665B"/>
    <w:rsid w:val="00B9026C"/>
    <w:rsid w:val="00B915EC"/>
    <w:rsid w:val="00B91622"/>
    <w:rsid w:val="00B93136"/>
    <w:rsid w:val="00B94159"/>
    <w:rsid w:val="00B9635F"/>
    <w:rsid w:val="00B97A95"/>
    <w:rsid w:val="00BA07C7"/>
    <w:rsid w:val="00BA2AA0"/>
    <w:rsid w:val="00BA328B"/>
    <w:rsid w:val="00BB06D9"/>
    <w:rsid w:val="00BB2CA7"/>
    <w:rsid w:val="00BB2F14"/>
    <w:rsid w:val="00BB39B5"/>
    <w:rsid w:val="00BB41A2"/>
    <w:rsid w:val="00BB6920"/>
    <w:rsid w:val="00BC170F"/>
    <w:rsid w:val="00BC175A"/>
    <w:rsid w:val="00BC324B"/>
    <w:rsid w:val="00BC3863"/>
    <w:rsid w:val="00BC4684"/>
    <w:rsid w:val="00BC4C29"/>
    <w:rsid w:val="00BC55AD"/>
    <w:rsid w:val="00BC6E40"/>
    <w:rsid w:val="00BD0E84"/>
    <w:rsid w:val="00BD3771"/>
    <w:rsid w:val="00BD3C22"/>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3B"/>
    <w:rsid w:val="00BF2E82"/>
    <w:rsid w:val="00BF318E"/>
    <w:rsid w:val="00BF4A52"/>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C0E"/>
    <w:rsid w:val="00C541F4"/>
    <w:rsid w:val="00C54E85"/>
    <w:rsid w:val="00C55058"/>
    <w:rsid w:val="00C560A0"/>
    <w:rsid w:val="00C56928"/>
    <w:rsid w:val="00C57BEE"/>
    <w:rsid w:val="00C6093D"/>
    <w:rsid w:val="00C60FE3"/>
    <w:rsid w:val="00C61211"/>
    <w:rsid w:val="00C642AF"/>
    <w:rsid w:val="00C65ECD"/>
    <w:rsid w:val="00C70948"/>
    <w:rsid w:val="00C715C2"/>
    <w:rsid w:val="00C75196"/>
    <w:rsid w:val="00C7538B"/>
    <w:rsid w:val="00C75F0F"/>
    <w:rsid w:val="00C76167"/>
    <w:rsid w:val="00C76A36"/>
    <w:rsid w:val="00C80F0A"/>
    <w:rsid w:val="00C81FF3"/>
    <w:rsid w:val="00C81FF7"/>
    <w:rsid w:val="00C822B2"/>
    <w:rsid w:val="00C835E8"/>
    <w:rsid w:val="00C83739"/>
    <w:rsid w:val="00C837CB"/>
    <w:rsid w:val="00C84438"/>
    <w:rsid w:val="00C862C3"/>
    <w:rsid w:val="00C86913"/>
    <w:rsid w:val="00C8791F"/>
    <w:rsid w:val="00C92620"/>
    <w:rsid w:val="00C92ECE"/>
    <w:rsid w:val="00C943D9"/>
    <w:rsid w:val="00C9459B"/>
    <w:rsid w:val="00C9486E"/>
    <w:rsid w:val="00C953C1"/>
    <w:rsid w:val="00C958E6"/>
    <w:rsid w:val="00CA0003"/>
    <w:rsid w:val="00CA108B"/>
    <w:rsid w:val="00CA2656"/>
    <w:rsid w:val="00CA3044"/>
    <w:rsid w:val="00CA38C2"/>
    <w:rsid w:val="00CA4482"/>
    <w:rsid w:val="00CA6B59"/>
    <w:rsid w:val="00CB010E"/>
    <w:rsid w:val="00CB0A9E"/>
    <w:rsid w:val="00CB2478"/>
    <w:rsid w:val="00CB24EB"/>
    <w:rsid w:val="00CB33DB"/>
    <w:rsid w:val="00CB3787"/>
    <w:rsid w:val="00CB5687"/>
    <w:rsid w:val="00CB678E"/>
    <w:rsid w:val="00CB7CCD"/>
    <w:rsid w:val="00CC1061"/>
    <w:rsid w:val="00CC151C"/>
    <w:rsid w:val="00CC1A9A"/>
    <w:rsid w:val="00CC2435"/>
    <w:rsid w:val="00CC4116"/>
    <w:rsid w:val="00CC43E2"/>
    <w:rsid w:val="00CC455D"/>
    <w:rsid w:val="00CC4610"/>
    <w:rsid w:val="00CC4A9F"/>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33B7"/>
    <w:rsid w:val="00CE3438"/>
    <w:rsid w:val="00CE4BDE"/>
    <w:rsid w:val="00CE635A"/>
    <w:rsid w:val="00CE6C95"/>
    <w:rsid w:val="00CF01A1"/>
    <w:rsid w:val="00CF104D"/>
    <w:rsid w:val="00CF1AB8"/>
    <w:rsid w:val="00CF1E39"/>
    <w:rsid w:val="00CF2D98"/>
    <w:rsid w:val="00CF32D7"/>
    <w:rsid w:val="00CF3FE8"/>
    <w:rsid w:val="00CF45D6"/>
    <w:rsid w:val="00CF57CC"/>
    <w:rsid w:val="00CF6611"/>
    <w:rsid w:val="00CF71C5"/>
    <w:rsid w:val="00D00B62"/>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3070"/>
    <w:rsid w:val="00D33B79"/>
    <w:rsid w:val="00D34E01"/>
    <w:rsid w:val="00D37416"/>
    <w:rsid w:val="00D4091E"/>
    <w:rsid w:val="00D410A6"/>
    <w:rsid w:val="00D443E0"/>
    <w:rsid w:val="00D44619"/>
    <w:rsid w:val="00D44D53"/>
    <w:rsid w:val="00D45AAE"/>
    <w:rsid w:val="00D465CE"/>
    <w:rsid w:val="00D4695D"/>
    <w:rsid w:val="00D47386"/>
    <w:rsid w:val="00D5456A"/>
    <w:rsid w:val="00D560C4"/>
    <w:rsid w:val="00D567EE"/>
    <w:rsid w:val="00D602DF"/>
    <w:rsid w:val="00D623DD"/>
    <w:rsid w:val="00D63E48"/>
    <w:rsid w:val="00D644A4"/>
    <w:rsid w:val="00D671A0"/>
    <w:rsid w:val="00D67E15"/>
    <w:rsid w:val="00D707D4"/>
    <w:rsid w:val="00D71DDF"/>
    <w:rsid w:val="00D722E5"/>
    <w:rsid w:val="00D7284F"/>
    <w:rsid w:val="00D73ACB"/>
    <w:rsid w:val="00D73F2C"/>
    <w:rsid w:val="00D74083"/>
    <w:rsid w:val="00D74867"/>
    <w:rsid w:val="00D74CA7"/>
    <w:rsid w:val="00D75F39"/>
    <w:rsid w:val="00D7782E"/>
    <w:rsid w:val="00D82697"/>
    <w:rsid w:val="00D83684"/>
    <w:rsid w:val="00D849D7"/>
    <w:rsid w:val="00D860AF"/>
    <w:rsid w:val="00D872A8"/>
    <w:rsid w:val="00D875D6"/>
    <w:rsid w:val="00D90872"/>
    <w:rsid w:val="00D90A5D"/>
    <w:rsid w:val="00D92820"/>
    <w:rsid w:val="00D92990"/>
    <w:rsid w:val="00D92AE1"/>
    <w:rsid w:val="00D92D8E"/>
    <w:rsid w:val="00D95191"/>
    <w:rsid w:val="00D95584"/>
    <w:rsid w:val="00D95758"/>
    <w:rsid w:val="00D95B92"/>
    <w:rsid w:val="00D95F4A"/>
    <w:rsid w:val="00D97705"/>
    <w:rsid w:val="00DA0080"/>
    <w:rsid w:val="00DA0E22"/>
    <w:rsid w:val="00DA1F74"/>
    <w:rsid w:val="00DA2B18"/>
    <w:rsid w:val="00DA3974"/>
    <w:rsid w:val="00DA4243"/>
    <w:rsid w:val="00DA6D92"/>
    <w:rsid w:val="00DA7075"/>
    <w:rsid w:val="00DB25CA"/>
    <w:rsid w:val="00DB3EAB"/>
    <w:rsid w:val="00DB3FF0"/>
    <w:rsid w:val="00DB6505"/>
    <w:rsid w:val="00DC0176"/>
    <w:rsid w:val="00DC23C2"/>
    <w:rsid w:val="00DC26C1"/>
    <w:rsid w:val="00DC401D"/>
    <w:rsid w:val="00DC606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E7DD3"/>
    <w:rsid w:val="00DF0555"/>
    <w:rsid w:val="00DF0E3D"/>
    <w:rsid w:val="00DF1BF3"/>
    <w:rsid w:val="00DF1D8D"/>
    <w:rsid w:val="00DF3724"/>
    <w:rsid w:val="00DF7006"/>
    <w:rsid w:val="00E0008E"/>
    <w:rsid w:val="00E01829"/>
    <w:rsid w:val="00E01A44"/>
    <w:rsid w:val="00E0297F"/>
    <w:rsid w:val="00E02DDB"/>
    <w:rsid w:val="00E05AAE"/>
    <w:rsid w:val="00E05C0A"/>
    <w:rsid w:val="00E0602A"/>
    <w:rsid w:val="00E06E93"/>
    <w:rsid w:val="00E10763"/>
    <w:rsid w:val="00E1130C"/>
    <w:rsid w:val="00E1243C"/>
    <w:rsid w:val="00E15475"/>
    <w:rsid w:val="00E25F33"/>
    <w:rsid w:val="00E300D9"/>
    <w:rsid w:val="00E308A2"/>
    <w:rsid w:val="00E30A6F"/>
    <w:rsid w:val="00E33006"/>
    <w:rsid w:val="00E340A2"/>
    <w:rsid w:val="00E3475B"/>
    <w:rsid w:val="00E359A5"/>
    <w:rsid w:val="00E35B4E"/>
    <w:rsid w:val="00E35FEF"/>
    <w:rsid w:val="00E37EF4"/>
    <w:rsid w:val="00E4053E"/>
    <w:rsid w:val="00E41DC2"/>
    <w:rsid w:val="00E426EF"/>
    <w:rsid w:val="00E43AAC"/>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4DD8"/>
    <w:rsid w:val="00E75452"/>
    <w:rsid w:val="00E755EE"/>
    <w:rsid w:val="00E8019C"/>
    <w:rsid w:val="00E818EB"/>
    <w:rsid w:val="00E81E62"/>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3E69"/>
    <w:rsid w:val="00ED4B93"/>
    <w:rsid w:val="00ED66AA"/>
    <w:rsid w:val="00EE1539"/>
    <w:rsid w:val="00EE19BD"/>
    <w:rsid w:val="00EE38C4"/>
    <w:rsid w:val="00EE7CA5"/>
    <w:rsid w:val="00EE7F2E"/>
    <w:rsid w:val="00EF05B4"/>
    <w:rsid w:val="00EF1B99"/>
    <w:rsid w:val="00EF26E0"/>
    <w:rsid w:val="00EF342A"/>
    <w:rsid w:val="00EF37E2"/>
    <w:rsid w:val="00EF4BFE"/>
    <w:rsid w:val="00EF6001"/>
    <w:rsid w:val="00EF649B"/>
    <w:rsid w:val="00EF7D57"/>
    <w:rsid w:val="00F01EB4"/>
    <w:rsid w:val="00F03544"/>
    <w:rsid w:val="00F036B9"/>
    <w:rsid w:val="00F047E9"/>
    <w:rsid w:val="00F05B82"/>
    <w:rsid w:val="00F10002"/>
    <w:rsid w:val="00F11DBE"/>
    <w:rsid w:val="00F131AC"/>
    <w:rsid w:val="00F13926"/>
    <w:rsid w:val="00F13C45"/>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6501"/>
    <w:rsid w:val="00F66B27"/>
    <w:rsid w:val="00F70574"/>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4D58"/>
    <w:rsid w:val="00FA0FBB"/>
    <w:rsid w:val="00FA134A"/>
    <w:rsid w:val="00FA1D9E"/>
    <w:rsid w:val="00FA24C9"/>
    <w:rsid w:val="00FA2573"/>
    <w:rsid w:val="00FA2F39"/>
    <w:rsid w:val="00FA5FB4"/>
    <w:rsid w:val="00FA6DA0"/>
    <w:rsid w:val="00FB015C"/>
    <w:rsid w:val="00FB1327"/>
    <w:rsid w:val="00FB193A"/>
    <w:rsid w:val="00FB27DA"/>
    <w:rsid w:val="00FB2987"/>
    <w:rsid w:val="00FB2D82"/>
    <w:rsid w:val="00FB4E79"/>
    <w:rsid w:val="00FB5CBE"/>
    <w:rsid w:val="00FB6EC4"/>
    <w:rsid w:val="00FC00F8"/>
    <w:rsid w:val="00FC0837"/>
    <w:rsid w:val="00FC1406"/>
    <w:rsid w:val="00FC1B21"/>
    <w:rsid w:val="00FC21C0"/>
    <w:rsid w:val="00FC29F8"/>
    <w:rsid w:val="00FC40C8"/>
    <w:rsid w:val="00FC6525"/>
    <w:rsid w:val="00FC6A1A"/>
    <w:rsid w:val="00FD0550"/>
    <w:rsid w:val="00FD069B"/>
    <w:rsid w:val="00FD13E6"/>
    <w:rsid w:val="00FD26F1"/>
    <w:rsid w:val="00FD2A1F"/>
    <w:rsid w:val="00FD2CC1"/>
    <w:rsid w:val="00FD417C"/>
    <w:rsid w:val="00FD5187"/>
    <w:rsid w:val="00FD5FE2"/>
    <w:rsid w:val="00FD7C53"/>
    <w:rsid w:val="00FE3E3F"/>
    <w:rsid w:val="00FE4987"/>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customStyle="1" w:styleId="paragraph">
    <w:name w:val="paragraph"/>
    <w:basedOn w:val="Normal"/>
    <w:rsid w:val="00DA3974"/>
    <w:pPr>
      <w:spacing w:before="100" w:beforeAutospacing="1" w:after="100" w:afterAutospacing="1"/>
    </w:pPr>
    <w:rPr>
      <w:lang w:val="en-CA"/>
    </w:rPr>
  </w:style>
  <w:style w:type="character" w:customStyle="1" w:styleId="normaltextrun">
    <w:name w:val="normaltextrun"/>
    <w:basedOn w:val="DefaultParagraphFont"/>
    <w:rsid w:val="00DA3974"/>
  </w:style>
  <w:style w:type="character" w:customStyle="1" w:styleId="eop">
    <w:name w:val="eop"/>
    <w:basedOn w:val="DefaultParagraphFont"/>
    <w:rsid w:val="00DA3974"/>
  </w:style>
  <w:style w:type="paragraph" w:styleId="BodyText2">
    <w:name w:val="Body Text 2"/>
    <w:basedOn w:val="Normal"/>
    <w:link w:val="BodyText2Char"/>
    <w:semiHidden/>
    <w:unhideWhenUsed/>
    <w:rsid w:val="00904AD5"/>
    <w:pPr>
      <w:spacing w:after="120" w:line="480" w:lineRule="auto"/>
    </w:pPr>
  </w:style>
  <w:style w:type="character" w:customStyle="1" w:styleId="BodyText2Char">
    <w:name w:val="Body Text 2 Char"/>
    <w:basedOn w:val="DefaultParagraphFont"/>
    <w:link w:val="BodyText2"/>
    <w:semiHidden/>
    <w:rsid w:val="00904AD5"/>
    <w:rPr>
      <w:sz w:val="24"/>
      <w:szCs w:val="24"/>
    </w:rPr>
  </w:style>
  <w:style w:type="paragraph" w:styleId="NormalWeb">
    <w:name w:val="Normal (Web)"/>
    <w:basedOn w:val="Normal"/>
    <w:uiPriority w:val="99"/>
    <w:unhideWhenUsed/>
    <w:rsid w:val="00904AD5"/>
    <w:pPr>
      <w:spacing w:before="100" w:beforeAutospacing="1" w:after="100" w:afterAutospacing="1"/>
    </w:pPr>
    <w:rPr>
      <w:rFonts w:ascii="Times" w:eastAsiaTheme="minorHAnsi"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3552345">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15569856">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299918144">
      <w:bodyDiv w:val="1"/>
      <w:marLeft w:val="0"/>
      <w:marRight w:val="0"/>
      <w:marTop w:val="0"/>
      <w:marBottom w:val="0"/>
      <w:divBdr>
        <w:top w:val="none" w:sz="0" w:space="0" w:color="auto"/>
        <w:left w:val="none" w:sz="0" w:space="0" w:color="auto"/>
        <w:bottom w:val="none" w:sz="0" w:space="0" w:color="auto"/>
        <w:right w:val="none" w:sz="0" w:space="0" w:color="auto"/>
      </w:divBdr>
    </w:div>
    <w:div w:id="321274525">
      <w:bodyDiv w:val="1"/>
      <w:marLeft w:val="0"/>
      <w:marRight w:val="0"/>
      <w:marTop w:val="0"/>
      <w:marBottom w:val="0"/>
      <w:divBdr>
        <w:top w:val="none" w:sz="0" w:space="0" w:color="auto"/>
        <w:left w:val="none" w:sz="0" w:space="0" w:color="auto"/>
        <w:bottom w:val="none" w:sz="0" w:space="0" w:color="auto"/>
        <w:right w:val="none" w:sz="0" w:space="0" w:color="auto"/>
      </w:divBdr>
    </w:div>
    <w:div w:id="324434997">
      <w:bodyDiv w:val="1"/>
      <w:marLeft w:val="0"/>
      <w:marRight w:val="0"/>
      <w:marTop w:val="0"/>
      <w:marBottom w:val="0"/>
      <w:divBdr>
        <w:top w:val="none" w:sz="0" w:space="0" w:color="auto"/>
        <w:left w:val="none" w:sz="0" w:space="0" w:color="auto"/>
        <w:bottom w:val="none" w:sz="0" w:space="0" w:color="auto"/>
        <w:right w:val="none" w:sz="0" w:space="0" w:color="auto"/>
      </w:divBdr>
    </w:div>
    <w:div w:id="327095114">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1362742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6612634">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67173031">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691610155">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8889577">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14418468">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5251507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0285360">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56314059">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1286940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34060776">
      <w:bodyDiv w:val="1"/>
      <w:marLeft w:val="0"/>
      <w:marRight w:val="0"/>
      <w:marTop w:val="0"/>
      <w:marBottom w:val="0"/>
      <w:divBdr>
        <w:top w:val="none" w:sz="0" w:space="0" w:color="auto"/>
        <w:left w:val="none" w:sz="0" w:space="0" w:color="auto"/>
        <w:bottom w:val="none" w:sz="0" w:space="0" w:color="auto"/>
        <w:right w:val="none" w:sz="0" w:space="0" w:color="auto"/>
      </w:divBdr>
    </w:div>
    <w:div w:id="1144275228">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18000779">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2754293">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67828181">
      <w:bodyDiv w:val="1"/>
      <w:marLeft w:val="0"/>
      <w:marRight w:val="0"/>
      <w:marTop w:val="0"/>
      <w:marBottom w:val="0"/>
      <w:divBdr>
        <w:top w:val="none" w:sz="0" w:space="0" w:color="auto"/>
        <w:left w:val="none" w:sz="0" w:space="0" w:color="auto"/>
        <w:bottom w:val="none" w:sz="0" w:space="0" w:color="auto"/>
        <w:right w:val="none" w:sz="0" w:space="0" w:color="auto"/>
      </w:divBdr>
    </w:div>
    <w:div w:id="1388841834">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650863685">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897819913">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4886802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083066383">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0226140">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24422570">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3C7E-309B-104F-B1CB-501396D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33425</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Jon Elzinga SCS</cp:lastModifiedBy>
  <cp:revision>8</cp:revision>
  <cp:lastPrinted>2019-09-24T19:46:00Z</cp:lastPrinted>
  <dcterms:created xsi:type="dcterms:W3CDTF">2020-10-28T13:43:00Z</dcterms:created>
  <dcterms:modified xsi:type="dcterms:W3CDTF">2020-11-03T21:14:00Z</dcterms:modified>
</cp:coreProperties>
</file>